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23F94222"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r w:rsidR="00624C4E">
        <w:rPr>
          <w:b/>
          <w:bCs/>
          <w:lang w:eastAsia="zh-CN"/>
        </w:rPr>
        <w:t>bis</w:t>
      </w:r>
      <w:r w:rsidRPr="002D3C03">
        <w:rPr>
          <w:b/>
          <w:kern w:val="2"/>
          <w:lang w:eastAsia="zh-CN"/>
        </w:rPr>
        <w:tab/>
      </w:r>
      <w:bookmarkStart w:id="1" w:name="_Hlk146752740"/>
      <w:r>
        <w:rPr>
          <w:b/>
          <w:kern w:val="2"/>
          <w:lang w:eastAsia="zh-CN"/>
        </w:rPr>
        <w:t xml:space="preserve">  </w:t>
      </w:r>
      <w:bookmarkEnd w:id="1"/>
      <w:r w:rsidR="00CD7B21" w:rsidRPr="00CD7B21">
        <w:rPr>
          <w:b/>
          <w:kern w:val="2"/>
          <w:lang w:eastAsia="zh-CN"/>
        </w:rPr>
        <w:t>R4-25</w:t>
      </w:r>
      <w:r w:rsidR="00E67902">
        <w:rPr>
          <w:b/>
          <w:kern w:val="2"/>
          <w:lang w:eastAsia="zh-CN"/>
        </w:rPr>
        <w:t>04317</w:t>
      </w:r>
      <w:bookmarkStart w:id="2" w:name="_GoBack"/>
      <w:bookmarkEnd w:id="2"/>
    </w:p>
    <w:p w14:paraId="588A4187" w14:textId="77777777" w:rsidR="00624C4E" w:rsidRPr="0083558A" w:rsidRDefault="00624C4E" w:rsidP="00624C4E">
      <w:pPr>
        <w:tabs>
          <w:tab w:val="right" w:pos="9216"/>
        </w:tabs>
        <w:spacing w:afterLines="50"/>
        <w:rPr>
          <w:b/>
        </w:rPr>
      </w:pPr>
      <w:r w:rsidRPr="00514154">
        <w:rPr>
          <w:b/>
        </w:rPr>
        <w:t>Wuhan, China, April 7 – 11, 2025</w:t>
      </w:r>
      <w:r>
        <w:rPr>
          <w:b/>
        </w:rPr>
        <w:t xml:space="preserve"> </w:t>
      </w:r>
      <w:r w:rsidRPr="00DD44DF">
        <w:rPr>
          <w:b/>
        </w:rPr>
        <w:t xml:space="preserve"> </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BC88C6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011FBF">
        <w:rPr>
          <w:b/>
          <w:kern w:val="2"/>
          <w:lang w:eastAsia="zh-CN"/>
        </w:rPr>
        <w:t>1</w:t>
      </w:r>
      <w:r w:rsidR="0087527E">
        <w:rPr>
          <w:b/>
          <w:kern w:val="2"/>
          <w:lang w:eastAsia="zh-CN"/>
        </w:rPr>
        <w:t>9</w:t>
      </w:r>
      <w:r w:rsidR="0071509B" w:rsidRPr="0071509B">
        <w:rPr>
          <w:b/>
          <w:kern w:val="2"/>
          <w:lang w:eastAsia="zh-CN"/>
        </w:rPr>
        <w:t>.</w:t>
      </w:r>
      <w:r w:rsidR="005F77E6">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A6728A9"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5F77E6" w:rsidRPr="005F77E6">
        <w:rPr>
          <w:b/>
          <w:kern w:val="2"/>
          <w:lang w:eastAsia="zh-CN"/>
        </w:rPr>
        <w:t>CSI reporting requirement framework for</w:t>
      </w:r>
      <w:r w:rsidR="00A0596A">
        <w:rPr>
          <w:b/>
          <w:kern w:val="2"/>
          <w:lang w:eastAsia="zh-CN"/>
        </w:rPr>
        <w:t xml:space="preserve"> AIML</w:t>
      </w:r>
      <w:r w:rsidR="005F77E6" w:rsidRPr="005F77E6">
        <w:rPr>
          <w:b/>
          <w:kern w:val="2"/>
          <w:lang w:eastAsia="zh-CN"/>
        </w:rPr>
        <w:t xml:space="preserve"> CSI prediction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3" w:name="_Ref124589705"/>
      <w:bookmarkStart w:id="4" w:name="_Ref129681862"/>
      <w:r w:rsidRPr="00B04045">
        <w:t>Introduction</w:t>
      </w:r>
      <w:bookmarkEnd w:id="3"/>
      <w:bookmarkEnd w:id="4"/>
    </w:p>
    <w:p w14:paraId="700F8F7E" w14:textId="51C2DB8B" w:rsidR="00921B83" w:rsidRPr="00D20BAC" w:rsidRDefault="00921B83" w:rsidP="002D46CB">
      <w:pPr>
        <w:overflowPunct w:val="0"/>
        <w:snapToGrid/>
        <w:textAlignment w:val="baseline"/>
        <w:rPr>
          <w:lang w:eastAsia="en-GB"/>
        </w:rPr>
      </w:pPr>
      <w:r>
        <w:rPr>
          <w:lang w:eastAsia="zh-CN"/>
        </w:rPr>
        <w:t>According to WF in RAN4 #11</w:t>
      </w:r>
      <w:r w:rsidR="00624C4E">
        <w:rPr>
          <w:lang w:eastAsia="zh-CN"/>
        </w:rPr>
        <w:t>4</w:t>
      </w:r>
      <w:r>
        <w:rPr>
          <w:lang w:eastAsia="zh-CN"/>
        </w:rPr>
        <w:t xml:space="preserve"> [1], we discuss the remaining issues related to the </w:t>
      </w:r>
      <w:r w:rsidR="006559F3">
        <w:rPr>
          <w:lang w:eastAsia="zh-CN"/>
        </w:rPr>
        <w:t>RRM core requirement</w:t>
      </w:r>
      <w:r w:rsidR="004C7A62">
        <w:rPr>
          <w:lang w:eastAsia="zh-CN"/>
        </w:rPr>
        <w:t xml:space="preserve"> </w:t>
      </w:r>
      <w:r w:rsidR="006559F3">
        <w:rPr>
          <w:lang w:eastAsia="zh-CN"/>
        </w:rPr>
        <w:t xml:space="preserve">for </w:t>
      </w:r>
      <w:r w:rsidR="0013218A">
        <w:rPr>
          <w:lang w:eastAsia="zh-CN"/>
        </w:rPr>
        <w:t>AIML positioning</w:t>
      </w:r>
      <w:r>
        <w:rPr>
          <w:lang w:eastAsia="zh-CN"/>
        </w:rPr>
        <w:t>.</w:t>
      </w:r>
    </w:p>
    <w:p w14:paraId="62E018AB" w14:textId="79BBFD19" w:rsidR="00B7081B" w:rsidRPr="00B7081B" w:rsidRDefault="00737248" w:rsidP="00B7081B">
      <w:r>
        <w:rPr>
          <w:lang w:eastAsia="zh-CN"/>
        </w:rPr>
        <w:pict w14:anchorId="2782EDAE">
          <v:rect id="_x0000_i1025" style="width:465.85pt;height:1pt;mso-position-vertical:absolute" o:hralign="center" o:hrstd="t" o:hrnoshade="t" o:hr="t" fillcolor="black [3213]" stroked="f"/>
        </w:pict>
      </w:r>
    </w:p>
    <w:p w14:paraId="2B351154" w14:textId="522F418B" w:rsidR="004E772C" w:rsidRPr="007821C7" w:rsidRDefault="00083B5F" w:rsidP="007821C7">
      <w:pPr>
        <w:pStyle w:val="1"/>
        <w:numPr>
          <w:ilvl w:val="0"/>
          <w:numId w:val="8"/>
        </w:numPr>
        <w:ind w:left="418" w:hanging="418"/>
        <w:rPr>
          <w:rFonts w:eastAsia="宋体"/>
          <w:szCs w:val="20"/>
        </w:rPr>
      </w:pPr>
      <w:r>
        <w:rPr>
          <w:rFonts w:eastAsia="宋体"/>
          <w:szCs w:val="20"/>
        </w:rPr>
        <w:t xml:space="preserve">Testing setup </w:t>
      </w:r>
      <w:r w:rsidR="003E3B87" w:rsidRPr="004E772C">
        <w:rPr>
          <w:rFonts w:eastAsia="宋体"/>
          <w:szCs w:val="20"/>
        </w:rPr>
        <w:t xml:space="preserve"> </w:t>
      </w:r>
    </w:p>
    <w:tbl>
      <w:tblPr>
        <w:tblStyle w:val="af0"/>
        <w:tblW w:w="0" w:type="auto"/>
        <w:tblLook w:val="04A0" w:firstRow="1" w:lastRow="0" w:firstColumn="1" w:lastColumn="0" w:noHBand="0" w:noVBand="1"/>
      </w:tblPr>
      <w:tblGrid>
        <w:gridCol w:w="9307"/>
      </w:tblGrid>
      <w:tr w:rsidR="00B45C96" w14:paraId="3F324824" w14:textId="77777777" w:rsidTr="002D26F0">
        <w:tc>
          <w:tcPr>
            <w:tcW w:w="9307" w:type="dxa"/>
          </w:tcPr>
          <w:p w14:paraId="5065E58D" w14:textId="772EA82F" w:rsidR="007821C7" w:rsidRPr="00170D64" w:rsidRDefault="007821C7" w:rsidP="007821C7">
            <w:pPr>
              <w:spacing w:after="0"/>
              <w:rPr>
                <w:b/>
                <w:sz w:val="20"/>
                <w:szCs w:val="20"/>
                <w:lang w:eastAsia="zh-CN"/>
              </w:rPr>
            </w:pPr>
            <w:r w:rsidRPr="00170D64">
              <w:rPr>
                <w:b/>
                <w:sz w:val="20"/>
                <w:szCs w:val="20"/>
                <w:lang w:eastAsia="zh-CN"/>
              </w:rPr>
              <w:t>RAN4 #</w:t>
            </w:r>
            <w:r w:rsidR="00624C4E">
              <w:rPr>
                <w:b/>
                <w:sz w:val="20"/>
                <w:szCs w:val="20"/>
                <w:lang w:eastAsia="zh-CN"/>
              </w:rPr>
              <w:t>113bis</w:t>
            </w:r>
            <w:r w:rsidRPr="00170D64">
              <w:rPr>
                <w:b/>
                <w:sz w:val="20"/>
                <w:szCs w:val="20"/>
                <w:lang w:eastAsia="zh-CN"/>
              </w:rPr>
              <w:t xml:space="preserve"> [</w:t>
            </w:r>
            <w:r w:rsidR="00624C4E">
              <w:rPr>
                <w:b/>
                <w:sz w:val="20"/>
                <w:szCs w:val="20"/>
                <w:lang w:eastAsia="zh-CN"/>
              </w:rPr>
              <w:t>2</w:t>
            </w:r>
            <w:r w:rsidRPr="00170D64">
              <w:rPr>
                <w:b/>
                <w:sz w:val="20"/>
                <w:szCs w:val="20"/>
                <w:lang w:eastAsia="zh-CN"/>
              </w:rPr>
              <w:t>]</w:t>
            </w:r>
            <w:r w:rsidR="00170D64">
              <w:rPr>
                <w:b/>
                <w:sz w:val="20"/>
                <w:szCs w:val="20"/>
                <w:lang w:eastAsia="zh-CN"/>
              </w:rPr>
              <w:t>:</w:t>
            </w:r>
          </w:p>
          <w:p w14:paraId="3BA05B26" w14:textId="7226AA73" w:rsidR="007821C7" w:rsidRPr="00170D64" w:rsidRDefault="007821C7" w:rsidP="007821C7">
            <w:pPr>
              <w:spacing w:after="0"/>
              <w:rPr>
                <w:b/>
                <w:sz w:val="20"/>
                <w:szCs w:val="20"/>
                <w:lang w:eastAsia="zh-CN"/>
              </w:rPr>
            </w:pPr>
            <w:r w:rsidRPr="00170D64">
              <w:rPr>
                <w:b/>
                <w:sz w:val="20"/>
                <w:szCs w:val="20"/>
                <w:lang w:eastAsia="zh-CN"/>
              </w:rPr>
              <w:t>Channel model for CSI prediction tests</w:t>
            </w:r>
          </w:p>
          <w:p w14:paraId="49C73715" w14:textId="77777777" w:rsidR="007821C7" w:rsidRPr="008E60CF" w:rsidRDefault="007821C7" w:rsidP="007821C7">
            <w:pPr>
              <w:spacing w:after="0"/>
              <w:ind w:left="425"/>
              <w:rPr>
                <w:sz w:val="20"/>
                <w:szCs w:val="20"/>
                <w:lang w:eastAsia="zh-CN"/>
              </w:rPr>
            </w:pPr>
            <w:r w:rsidRPr="008E60CF">
              <w:rPr>
                <w:sz w:val="20"/>
                <w:szCs w:val="20"/>
                <w:lang w:eastAsia="zh-CN"/>
              </w:rPr>
              <w:t>For channel model for CSI prediction tests, TDL channel models will be used.</w:t>
            </w:r>
          </w:p>
          <w:p w14:paraId="47F9248F" w14:textId="221E1ABF" w:rsidR="00B45C96" w:rsidRPr="003F37A7" w:rsidRDefault="007821C7" w:rsidP="007821C7">
            <w:pPr>
              <w:pStyle w:val="aff4"/>
              <w:numPr>
                <w:ilvl w:val="0"/>
                <w:numId w:val="26"/>
              </w:numPr>
              <w:rPr>
                <w:rFonts w:ascii="Times New Roman" w:hAnsi="Times New Roman" w:cs="Times New Roman"/>
                <w:sz w:val="16"/>
                <w:szCs w:val="16"/>
              </w:rPr>
            </w:pPr>
            <w:r w:rsidRPr="008E60CF">
              <w:rPr>
                <w:rFonts w:ascii="Times New Roman" w:hAnsi="Times New Roman" w:cs="Times New Roman"/>
                <w:sz w:val="20"/>
                <w:szCs w:val="20"/>
              </w:rPr>
              <w:t>FFS on whether CDL channel model is needed for generalization test.</w:t>
            </w:r>
          </w:p>
          <w:p w14:paraId="77F4CD7A" w14:textId="77777777" w:rsidR="003F37A7" w:rsidRPr="00624C4E" w:rsidRDefault="003F37A7" w:rsidP="003F37A7">
            <w:pPr>
              <w:pStyle w:val="aff4"/>
              <w:ind w:left="1570"/>
              <w:rPr>
                <w:rFonts w:ascii="Times New Roman" w:hAnsi="Times New Roman" w:cs="Times New Roman"/>
                <w:sz w:val="16"/>
                <w:szCs w:val="16"/>
              </w:rPr>
            </w:pPr>
          </w:p>
          <w:p w14:paraId="3AD0735F" w14:textId="75DED8E4" w:rsidR="00624C4E" w:rsidRDefault="003F37A7" w:rsidP="00624C4E">
            <w:pPr>
              <w:spacing w:after="0"/>
              <w:rPr>
                <w:b/>
                <w:sz w:val="20"/>
                <w:szCs w:val="20"/>
                <w:lang w:eastAsia="zh-CN"/>
              </w:rPr>
            </w:pPr>
            <w:r w:rsidRPr="003F37A7">
              <w:rPr>
                <w:b/>
                <w:lang w:eastAsia="zh-CN"/>
              </w:rPr>
              <w:t>RAN4 #114</w:t>
            </w:r>
            <w:r w:rsidRPr="003F37A7">
              <w:rPr>
                <w:b/>
                <w:sz w:val="20"/>
                <w:szCs w:val="20"/>
                <w:lang w:eastAsia="zh-CN"/>
              </w:rPr>
              <w:t xml:space="preserve"> </w:t>
            </w:r>
            <w:r w:rsidR="00624C4E" w:rsidRPr="00624C4E">
              <w:rPr>
                <w:b/>
                <w:sz w:val="20"/>
                <w:szCs w:val="20"/>
                <w:lang w:eastAsia="zh-CN"/>
              </w:rPr>
              <w:t>Baseline Simulation assumptions for AIML based CSI prediction</w:t>
            </w:r>
            <w:r w:rsidR="00624C4E">
              <w:rPr>
                <w:b/>
                <w:sz w:val="20"/>
                <w:szCs w:val="20"/>
                <w:lang w:eastAsia="zh-CN"/>
              </w:rPr>
              <w:t xml:space="preserve"> [3]:</w:t>
            </w:r>
          </w:p>
          <w:p w14:paraId="15B0B0BA" w14:textId="77777777" w:rsidR="00624C4E" w:rsidRPr="00624C4E" w:rsidRDefault="00624C4E" w:rsidP="00624C4E">
            <w:pPr>
              <w:keepNext/>
              <w:autoSpaceDE/>
              <w:autoSpaceDN/>
              <w:adjustRightInd/>
              <w:snapToGrid/>
              <w:spacing w:after="180"/>
              <w:jc w:val="left"/>
              <w:rPr>
                <w:rFonts w:eastAsia="等线"/>
                <w:bCs/>
                <w:sz w:val="20"/>
                <w:szCs w:val="20"/>
                <w:lang w:val="en-GB" w:eastAsia="zh-CN"/>
              </w:rPr>
            </w:pPr>
            <w:r w:rsidRPr="00624C4E">
              <w:rPr>
                <w:rFonts w:eastAsia="Malgun Gothic"/>
                <w:bCs/>
                <w:sz w:val="20"/>
                <w:szCs w:val="20"/>
                <w:lang w:val="en-GB"/>
              </w:rPr>
              <w:lastRenderedPageBreak/>
              <w:t>Table</w:t>
            </w:r>
            <w:r w:rsidRPr="00624C4E">
              <w:rPr>
                <w:rFonts w:eastAsia="等线" w:hint="eastAsia"/>
                <w:bCs/>
                <w:sz w:val="20"/>
                <w:szCs w:val="20"/>
                <w:lang w:val="en-GB" w:eastAsia="zh-CN"/>
              </w:rPr>
              <w:t xml:space="preserve"> 1</w:t>
            </w:r>
            <w:r w:rsidRPr="00624C4E">
              <w:rPr>
                <w:rFonts w:eastAsia="Malgun Gothic"/>
                <w:bCs/>
                <w:sz w:val="20"/>
                <w:szCs w:val="20"/>
                <w:lang w:val="en-GB"/>
              </w:rPr>
              <w:t>: Baseline Simulation assumptions for</w:t>
            </w:r>
            <w:r w:rsidRPr="00624C4E">
              <w:rPr>
                <w:rFonts w:eastAsia="Microsoft YaHei UI"/>
                <w:bCs/>
                <w:sz w:val="20"/>
                <w:szCs w:val="20"/>
                <w:lang w:val="en-GB" w:eastAsia="zh-CN"/>
              </w:rPr>
              <w:t xml:space="preserve"> </w:t>
            </w:r>
            <w:r w:rsidRPr="00624C4E">
              <w:rPr>
                <w:rFonts w:eastAsia="Malgun Gothic"/>
                <w:bCs/>
                <w:sz w:val="20"/>
                <w:szCs w:val="20"/>
                <w:lang w:val="en-GB"/>
              </w:rPr>
              <w:t xml:space="preserve">AI/ML based CSI </w:t>
            </w:r>
            <w:r w:rsidRPr="00624C4E">
              <w:rPr>
                <w:rFonts w:eastAsia="等线" w:hint="eastAsia"/>
                <w:bCs/>
                <w:sz w:val="20"/>
                <w:szCs w:val="20"/>
                <w:lang w:val="en-GB" w:eastAsia="zh-CN"/>
              </w:rPr>
              <w:t>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624C4E" w:rsidRPr="00624C4E" w14:paraId="5A07A490" w14:textId="77777777" w:rsidTr="00B538A7">
              <w:tc>
                <w:tcPr>
                  <w:tcW w:w="3284" w:type="dxa"/>
                  <w:shd w:val="clear" w:color="auto" w:fill="D9D9D9"/>
                </w:tcPr>
                <w:p w14:paraId="367884EC" w14:textId="77777777" w:rsidR="00624C4E" w:rsidRPr="00624C4E" w:rsidRDefault="00624C4E" w:rsidP="00624C4E">
                  <w:pPr>
                    <w:keepNext/>
                    <w:keepLines/>
                    <w:widowControl w:val="0"/>
                    <w:autoSpaceDE/>
                    <w:autoSpaceDN/>
                    <w:adjustRightInd/>
                    <w:snapToGrid/>
                    <w:spacing w:after="0"/>
                    <w:jc w:val="center"/>
                    <w:rPr>
                      <w:rFonts w:eastAsia="Malgun Gothic"/>
                      <w:b/>
                      <w:sz w:val="18"/>
                      <w:szCs w:val="18"/>
                      <w:lang w:val="en-GB" w:eastAsia="x-none"/>
                    </w:rPr>
                  </w:pPr>
                  <w:r w:rsidRPr="00624C4E">
                    <w:rPr>
                      <w:rFonts w:eastAsia="Malgun Gothic"/>
                      <w:b/>
                      <w:sz w:val="18"/>
                      <w:szCs w:val="18"/>
                      <w:lang w:val="en-GB" w:eastAsia="x-none"/>
                    </w:rPr>
                    <w:t>Parameter</w:t>
                  </w:r>
                </w:p>
              </w:tc>
              <w:tc>
                <w:tcPr>
                  <w:tcW w:w="5621" w:type="dxa"/>
                  <w:shd w:val="clear" w:color="auto" w:fill="D9D9D9"/>
                </w:tcPr>
                <w:p w14:paraId="489011CC" w14:textId="77777777" w:rsidR="00624C4E" w:rsidRPr="00624C4E" w:rsidRDefault="00624C4E" w:rsidP="00624C4E">
                  <w:pPr>
                    <w:keepNext/>
                    <w:keepLines/>
                    <w:widowControl w:val="0"/>
                    <w:autoSpaceDE/>
                    <w:autoSpaceDN/>
                    <w:adjustRightInd/>
                    <w:snapToGrid/>
                    <w:spacing w:after="0"/>
                    <w:jc w:val="center"/>
                    <w:rPr>
                      <w:rFonts w:eastAsia="Malgun Gothic"/>
                      <w:b/>
                      <w:sz w:val="18"/>
                      <w:szCs w:val="18"/>
                      <w:lang w:val="en-GB" w:eastAsia="x-none"/>
                    </w:rPr>
                  </w:pPr>
                  <w:r w:rsidRPr="00624C4E">
                    <w:rPr>
                      <w:rFonts w:eastAsia="Malgun Gothic"/>
                      <w:b/>
                      <w:sz w:val="18"/>
                      <w:szCs w:val="18"/>
                      <w:lang w:val="en-GB" w:eastAsia="x-none"/>
                    </w:rPr>
                    <w:t>Value</w:t>
                  </w:r>
                </w:p>
              </w:tc>
            </w:tr>
            <w:tr w:rsidR="00624C4E" w:rsidRPr="00624C4E" w14:paraId="48CB849E" w14:textId="77777777" w:rsidTr="00B538A7">
              <w:tc>
                <w:tcPr>
                  <w:tcW w:w="3284" w:type="dxa"/>
                </w:tcPr>
                <w:p w14:paraId="7240FFE7" w14:textId="77777777" w:rsidR="00624C4E" w:rsidRPr="00624C4E" w:rsidRDefault="00624C4E" w:rsidP="00624C4E">
                  <w:pPr>
                    <w:keepNext/>
                    <w:keepLines/>
                    <w:widowControl w:val="0"/>
                    <w:autoSpaceDE/>
                    <w:autoSpaceDN/>
                    <w:adjustRightInd/>
                    <w:snapToGrid/>
                    <w:spacing w:after="0"/>
                    <w:jc w:val="left"/>
                    <w:rPr>
                      <w:rFonts w:eastAsia="Malgun Gothic"/>
                      <w:sz w:val="18"/>
                      <w:szCs w:val="18"/>
                      <w:lang w:val="en-GB" w:eastAsia="x-none"/>
                    </w:rPr>
                  </w:pPr>
                  <w:r w:rsidRPr="00624C4E">
                    <w:rPr>
                      <w:rFonts w:eastAsia="Malgun Gothic"/>
                      <w:sz w:val="18"/>
                      <w:szCs w:val="18"/>
                      <w:lang w:val="en-GB" w:eastAsia="x-none"/>
                    </w:rPr>
                    <w:t xml:space="preserve">Duplex, Waveform </w:t>
                  </w:r>
                </w:p>
              </w:tc>
              <w:tc>
                <w:tcPr>
                  <w:tcW w:w="5621" w:type="dxa"/>
                </w:tcPr>
                <w:p w14:paraId="42A627B8"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Malgun Gothic"/>
                      <w:sz w:val="18"/>
                      <w:szCs w:val="18"/>
                      <w:lang w:val="en-GB" w:eastAsia="x-none"/>
                    </w:rPr>
                    <w:t>FDD,</w:t>
                  </w:r>
                  <w:r w:rsidRPr="00624C4E">
                    <w:rPr>
                      <w:rFonts w:eastAsia="等线"/>
                      <w:sz w:val="18"/>
                      <w:szCs w:val="18"/>
                      <w:lang w:val="en-GB" w:eastAsia="zh-CN"/>
                    </w:rPr>
                    <w:t xml:space="preserve"> TDD, </w:t>
                  </w:r>
                </w:p>
                <w:p w14:paraId="7B4E9FC6"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Malgun Gothic"/>
                      <w:sz w:val="18"/>
                      <w:szCs w:val="18"/>
                      <w:lang w:val="en-GB" w:eastAsia="x-none"/>
                    </w:rPr>
                    <w:t>OFDM</w:t>
                  </w:r>
                </w:p>
                <w:p w14:paraId="12545848"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p>
              </w:tc>
            </w:tr>
            <w:tr w:rsidR="00624C4E" w:rsidRPr="00624C4E" w14:paraId="521B1945" w14:textId="77777777" w:rsidTr="00B538A7">
              <w:tc>
                <w:tcPr>
                  <w:tcW w:w="3284" w:type="dxa"/>
                </w:tcPr>
                <w:p w14:paraId="42AB7FA9" w14:textId="77777777" w:rsidR="00624C4E" w:rsidRPr="00624C4E" w:rsidRDefault="00624C4E" w:rsidP="00624C4E">
                  <w:pPr>
                    <w:keepNext/>
                    <w:keepLines/>
                    <w:widowControl w:val="0"/>
                    <w:autoSpaceDE/>
                    <w:autoSpaceDN/>
                    <w:adjustRightInd/>
                    <w:snapToGrid/>
                    <w:spacing w:after="0"/>
                    <w:jc w:val="left"/>
                    <w:rPr>
                      <w:rFonts w:eastAsia="Malgun Gothic"/>
                      <w:sz w:val="18"/>
                      <w:szCs w:val="18"/>
                      <w:lang w:val="en-GB" w:eastAsia="x-none"/>
                    </w:rPr>
                  </w:pPr>
                  <w:r w:rsidRPr="00624C4E">
                    <w:rPr>
                      <w:rFonts w:eastAsia="Malgun Gothic"/>
                      <w:sz w:val="18"/>
                      <w:szCs w:val="18"/>
                      <w:lang w:val="en-GB" w:eastAsia="x-none"/>
                    </w:rPr>
                    <w:t>Carrier frequency</w:t>
                  </w:r>
                </w:p>
              </w:tc>
              <w:tc>
                <w:tcPr>
                  <w:tcW w:w="5621" w:type="dxa"/>
                </w:tcPr>
                <w:p w14:paraId="484D3D34"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Malgun Gothic"/>
                      <w:sz w:val="18"/>
                      <w:szCs w:val="18"/>
                      <w:lang w:val="en-GB" w:eastAsia="x-none"/>
                    </w:rPr>
                    <w:t>2GHz</w:t>
                  </w:r>
                  <w:r w:rsidRPr="00624C4E">
                    <w:rPr>
                      <w:rFonts w:eastAsia="等线"/>
                      <w:sz w:val="18"/>
                      <w:szCs w:val="18"/>
                      <w:lang w:val="en-GB" w:eastAsia="zh-CN"/>
                    </w:rPr>
                    <w:t xml:space="preserve"> for FDD</w:t>
                  </w:r>
                </w:p>
                <w:p w14:paraId="5631C051"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4GHz for TDD</w:t>
                  </w:r>
                </w:p>
                <w:p w14:paraId="4DABC7C1" w14:textId="77777777" w:rsidR="00624C4E" w:rsidRPr="00624C4E" w:rsidRDefault="00624C4E" w:rsidP="00624C4E">
                  <w:pPr>
                    <w:keepNext/>
                    <w:keepLines/>
                    <w:widowControl w:val="0"/>
                    <w:autoSpaceDE/>
                    <w:autoSpaceDN/>
                    <w:adjustRightInd/>
                    <w:snapToGrid/>
                    <w:spacing w:after="0"/>
                    <w:jc w:val="left"/>
                    <w:rPr>
                      <w:rFonts w:eastAsia="宋体"/>
                      <w:sz w:val="18"/>
                      <w:szCs w:val="18"/>
                      <w:lang w:eastAsia="zh-CN"/>
                    </w:rPr>
                  </w:pPr>
                </w:p>
              </w:tc>
            </w:tr>
            <w:tr w:rsidR="00624C4E" w:rsidRPr="00624C4E" w14:paraId="6D25F6DF" w14:textId="77777777" w:rsidTr="00B538A7">
              <w:tc>
                <w:tcPr>
                  <w:tcW w:w="3284" w:type="dxa"/>
                </w:tcPr>
                <w:p w14:paraId="74A543F4"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Malgun Gothic"/>
                      <w:sz w:val="18"/>
                      <w:szCs w:val="18"/>
                      <w:lang w:val="en-GB" w:eastAsia="x-none"/>
                    </w:rPr>
                    <w:t>Bandwidth</w:t>
                  </w:r>
                </w:p>
              </w:tc>
              <w:tc>
                <w:tcPr>
                  <w:tcW w:w="5621" w:type="dxa"/>
                </w:tcPr>
                <w:p w14:paraId="032CEA52" w14:textId="77777777" w:rsidR="00624C4E" w:rsidRPr="00624C4E" w:rsidRDefault="00624C4E" w:rsidP="00624C4E">
                  <w:pPr>
                    <w:keepNext/>
                    <w:keepLines/>
                    <w:widowControl w:val="0"/>
                    <w:autoSpaceDE/>
                    <w:autoSpaceDN/>
                    <w:adjustRightInd/>
                    <w:snapToGrid/>
                    <w:spacing w:after="0"/>
                    <w:jc w:val="left"/>
                    <w:rPr>
                      <w:rFonts w:eastAsia="宋体"/>
                      <w:sz w:val="18"/>
                      <w:szCs w:val="18"/>
                      <w:lang w:eastAsia="zh-CN"/>
                    </w:rPr>
                  </w:pPr>
                  <w:r w:rsidRPr="00624C4E">
                    <w:rPr>
                      <w:rFonts w:eastAsia="Malgun Gothic"/>
                      <w:sz w:val="18"/>
                      <w:szCs w:val="18"/>
                      <w:lang w:val="en-GB" w:eastAsia="x-none"/>
                    </w:rPr>
                    <w:t>10MHz</w:t>
                  </w:r>
                  <w:r w:rsidRPr="00624C4E">
                    <w:rPr>
                      <w:rFonts w:eastAsia="宋体"/>
                      <w:sz w:val="18"/>
                      <w:szCs w:val="18"/>
                      <w:lang w:eastAsia="zh-CN"/>
                    </w:rPr>
                    <w:t xml:space="preserve"> for FDD, 40MHz for TDD</w:t>
                  </w:r>
                </w:p>
              </w:tc>
            </w:tr>
            <w:tr w:rsidR="00624C4E" w:rsidRPr="00624C4E" w14:paraId="36E73E36" w14:textId="77777777" w:rsidTr="00B538A7">
              <w:tc>
                <w:tcPr>
                  <w:tcW w:w="3284" w:type="dxa"/>
                </w:tcPr>
                <w:p w14:paraId="647CB3DC"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Symbol</w:t>
                  </w:r>
                </w:p>
              </w:tc>
              <w:tc>
                <w:tcPr>
                  <w:tcW w:w="5621" w:type="dxa"/>
                </w:tcPr>
                <w:p w14:paraId="1F0CF097"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1 symbol</w:t>
                  </w:r>
                </w:p>
                <w:p w14:paraId="4E769963"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p>
              </w:tc>
            </w:tr>
            <w:tr w:rsidR="00624C4E" w:rsidRPr="00624C4E" w14:paraId="09485469" w14:textId="77777777" w:rsidTr="00B538A7">
              <w:tc>
                <w:tcPr>
                  <w:tcW w:w="3284" w:type="dxa"/>
                </w:tcPr>
                <w:p w14:paraId="604A6FE3"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 xml:space="preserve">Number of </w:t>
                  </w:r>
                  <w:proofErr w:type="spellStart"/>
                  <w:r w:rsidRPr="00624C4E">
                    <w:rPr>
                      <w:rFonts w:eastAsia="等线"/>
                      <w:sz w:val="18"/>
                      <w:szCs w:val="18"/>
                      <w:lang w:val="en-GB" w:eastAsia="zh-CN"/>
                    </w:rPr>
                    <w:t>subbands</w:t>
                  </w:r>
                  <w:proofErr w:type="spellEnd"/>
                </w:p>
              </w:tc>
              <w:tc>
                <w:tcPr>
                  <w:tcW w:w="5621" w:type="dxa"/>
                </w:tcPr>
                <w:p w14:paraId="22B3423D"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 xml:space="preserve">13 </w:t>
                  </w:r>
                  <w:proofErr w:type="spellStart"/>
                  <w:r w:rsidRPr="00624C4E">
                    <w:rPr>
                      <w:rFonts w:eastAsia="等线"/>
                      <w:sz w:val="18"/>
                      <w:szCs w:val="18"/>
                      <w:lang w:val="en-GB" w:eastAsia="zh-CN"/>
                    </w:rPr>
                    <w:t>subbands</w:t>
                  </w:r>
                  <w:proofErr w:type="spellEnd"/>
                  <w:r w:rsidRPr="00624C4E">
                    <w:rPr>
                      <w:rFonts w:eastAsia="等线"/>
                      <w:sz w:val="18"/>
                      <w:szCs w:val="18"/>
                      <w:lang w:val="en-GB" w:eastAsia="zh-CN"/>
                    </w:rPr>
                    <w:t>, 4RB as a bundle for FDD</w:t>
                  </w:r>
                </w:p>
                <w:p w14:paraId="5200F1C8"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 xml:space="preserve">14 </w:t>
                  </w:r>
                  <w:proofErr w:type="spellStart"/>
                  <w:r w:rsidRPr="00624C4E">
                    <w:rPr>
                      <w:rFonts w:eastAsia="等线"/>
                      <w:sz w:val="18"/>
                      <w:szCs w:val="18"/>
                      <w:lang w:val="en-GB" w:eastAsia="zh-CN"/>
                    </w:rPr>
                    <w:t>subbands</w:t>
                  </w:r>
                  <w:proofErr w:type="spellEnd"/>
                  <w:r w:rsidRPr="00624C4E">
                    <w:rPr>
                      <w:rFonts w:eastAsia="等线"/>
                      <w:sz w:val="18"/>
                      <w:szCs w:val="18"/>
                      <w:lang w:val="en-GB" w:eastAsia="zh-CN"/>
                    </w:rPr>
                    <w:t>, 8RB as a bundle for TDD</w:t>
                  </w:r>
                </w:p>
              </w:tc>
            </w:tr>
            <w:tr w:rsidR="00624C4E" w:rsidRPr="00624C4E" w14:paraId="50C0F312" w14:textId="77777777" w:rsidTr="00B538A7">
              <w:tc>
                <w:tcPr>
                  <w:tcW w:w="3284" w:type="dxa"/>
                </w:tcPr>
                <w:p w14:paraId="36DAEFF3" w14:textId="77777777" w:rsidR="00624C4E" w:rsidRPr="00624C4E" w:rsidRDefault="00624C4E" w:rsidP="00624C4E">
                  <w:pPr>
                    <w:keepNext/>
                    <w:keepLines/>
                    <w:widowControl w:val="0"/>
                    <w:autoSpaceDE/>
                    <w:autoSpaceDN/>
                    <w:adjustRightInd/>
                    <w:snapToGrid/>
                    <w:spacing w:after="0"/>
                    <w:jc w:val="left"/>
                    <w:rPr>
                      <w:rFonts w:eastAsia="Malgun Gothic"/>
                      <w:sz w:val="18"/>
                      <w:szCs w:val="18"/>
                      <w:lang w:val="en-GB" w:eastAsia="x-none"/>
                    </w:rPr>
                  </w:pPr>
                  <w:r w:rsidRPr="00624C4E">
                    <w:rPr>
                      <w:rFonts w:eastAsia="Malgun Gothic"/>
                      <w:sz w:val="18"/>
                      <w:szCs w:val="18"/>
                      <w:lang w:val="en-GB" w:eastAsia="x-none"/>
                    </w:rPr>
                    <w:t>Subcarrier spacing</w:t>
                  </w:r>
                </w:p>
              </w:tc>
              <w:tc>
                <w:tcPr>
                  <w:tcW w:w="5621" w:type="dxa"/>
                </w:tcPr>
                <w:p w14:paraId="083412C6" w14:textId="77777777" w:rsidR="00624C4E" w:rsidRPr="00624C4E" w:rsidRDefault="00624C4E" w:rsidP="00624C4E">
                  <w:pPr>
                    <w:keepNext/>
                    <w:keepLines/>
                    <w:widowControl w:val="0"/>
                    <w:autoSpaceDE/>
                    <w:autoSpaceDN/>
                    <w:adjustRightInd/>
                    <w:snapToGrid/>
                    <w:spacing w:after="0"/>
                    <w:jc w:val="left"/>
                    <w:rPr>
                      <w:rFonts w:eastAsia="宋体"/>
                      <w:sz w:val="18"/>
                      <w:szCs w:val="18"/>
                      <w:lang w:val="en-GB" w:eastAsia="zh-CN"/>
                    </w:rPr>
                  </w:pPr>
                  <w:r w:rsidRPr="00624C4E">
                    <w:rPr>
                      <w:rFonts w:eastAsia="Malgun Gothic"/>
                      <w:sz w:val="18"/>
                      <w:szCs w:val="18"/>
                      <w:lang w:val="en-GB" w:eastAsia="x-none"/>
                    </w:rPr>
                    <w:t>15kHz for 2GHz</w:t>
                  </w:r>
                  <w:r w:rsidRPr="00624C4E">
                    <w:rPr>
                      <w:rFonts w:eastAsia="宋体"/>
                      <w:sz w:val="18"/>
                      <w:szCs w:val="18"/>
                      <w:lang w:eastAsia="zh-CN"/>
                    </w:rPr>
                    <w:t>, 30</w:t>
                  </w:r>
                  <w:r w:rsidRPr="00624C4E">
                    <w:rPr>
                      <w:rFonts w:eastAsia="Malgun Gothic"/>
                      <w:sz w:val="18"/>
                      <w:szCs w:val="18"/>
                      <w:lang w:val="en-GB" w:eastAsia="x-none"/>
                    </w:rPr>
                    <w:t xml:space="preserve">kHz for </w:t>
                  </w:r>
                  <w:r w:rsidRPr="00624C4E">
                    <w:rPr>
                      <w:rFonts w:eastAsia="宋体"/>
                      <w:sz w:val="18"/>
                      <w:szCs w:val="18"/>
                      <w:lang w:eastAsia="zh-CN"/>
                    </w:rPr>
                    <w:t>4</w:t>
                  </w:r>
                  <w:r w:rsidRPr="00624C4E">
                    <w:rPr>
                      <w:rFonts w:eastAsia="Malgun Gothic"/>
                      <w:sz w:val="18"/>
                      <w:szCs w:val="18"/>
                      <w:lang w:val="en-GB" w:eastAsia="x-none"/>
                    </w:rPr>
                    <w:t>GHz</w:t>
                  </w:r>
                </w:p>
              </w:tc>
            </w:tr>
            <w:tr w:rsidR="00624C4E" w:rsidRPr="00624C4E" w14:paraId="53942137" w14:textId="77777777" w:rsidTr="00B538A7">
              <w:tc>
                <w:tcPr>
                  <w:tcW w:w="3284" w:type="dxa"/>
                </w:tcPr>
                <w:p w14:paraId="1539DBC6"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proofErr w:type="spellStart"/>
                  <w:r w:rsidRPr="00624C4E">
                    <w:rPr>
                      <w:rFonts w:eastAsia="等线"/>
                      <w:sz w:val="18"/>
                      <w:szCs w:val="18"/>
                      <w:lang w:val="en-GB" w:eastAsia="zh-CN"/>
                    </w:rPr>
                    <w:t>gNB</w:t>
                  </w:r>
                  <w:proofErr w:type="spellEnd"/>
                  <w:r w:rsidRPr="00624C4E">
                    <w:rPr>
                      <w:rFonts w:eastAsia="等线"/>
                      <w:sz w:val="18"/>
                      <w:szCs w:val="18"/>
                      <w:lang w:val="en-GB" w:eastAsia="zh-CN"/>
                    </w:rPr>
                    <w:t xml:space="preserve"> TX antennas</w:t>
                  </w:r>
                </w:p>
              </w:tc>
              <w:tc>
                <w:tcPr>
                  <w:tcW w:w="5621" w:type="dxa"/>
                </w:tcPr>
                <w:p w14:paraId="67B0F36C"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Option1: 32 (N</w:t>
                  </w:r>
                  <w:proofErr w:type="gramStart"/>
                  <w:r w:rsidRPr="00624C4E">
                    <w:rPr>
                      <w:rFonts w:eastAsia="等线"/>
                      <w:sz w:val="18"/>
                      <w:szCs w:val="18"/>
                      <w:lang w:val="en-GB" w:eastAsia="zh-CN"/>
                    </w:rPr>
                    <w:t>1,N</w:t>
                  </w:r>
                  <w:proofErr w:type="gramEnd"/>
                  <w:r w:rsidRPr="00624C4E">
                    <w:rPr>
                      <w:rFonts w:eastAsia="等线"/>
                      <w:sz w:val="18"/>
                      <w:szCs w:val="18"/>
                      <w:lang w:val="en-GB" w:eastAsia="zh-CN"/>
                    </w:rPr>
                    <w:t>2)=(4,4) as defined in Rel-15 type1</w:t>
                  </w:r>
                </w:p>
                <w:p w14:paraId="0A7774CB" w14:textId="77777777" w:rsidR="00624C4E" w:rsidRPr="00624C4E" w:rsidRDefault="00624C4E" w:rsidP="00624C4E">
                  <w:pPr>
                    <w:keepNext/>
                    <w:keepLines/>
                    <w:widowControl w:val="0"/>
                    <w:autoSpaceDE/>
                    <w:autoSpaceDN/>
                    <w:adjustRightInd/>
                    <w:snapToGrid/>
                    <w:spacing w:after="0"/>
                    <w:jc w:val="left"/>
                    <w:rPr>
                      <w:rFonts w:eastAsia="等线"/>
                      <w:i/>
                      <w:iCs/>
                      <w:sz w:val="18"/>
                      <w:szCs w:val="18"/>
                      <w:lang w:val="en-GB" w:eastAsia="zh-CN"/>
                    </w:rPr>
                  </w:pPr>
                  <w:r w:rsidRPr="00624C4E">
                    <w:rPr>
                      <w:rFonts w:eastAsia="等线"/>
                      <w:sz w:val="18"/>
                      <w:szCs w:val="18"/>
                      <w:lang w:val="en-GB" w:eastAsia="zh-CN"/>
                    </w:rPr>
                    <w:t>Option2: 16 (N</w:t>
                  </w:r>
                  <w:proofErr w:type="gramStart"/>
                  <w:r w:rsidRPr="00624C4E">
                    <w:rPr>
                      <w:rFonts w:eastAsia="等线"/>
                      <w:sz w:val="18"/>
                      <w:szCs w:val="18"/>
                      <w:lang w:val="en-GB" w:eastAsia="zh-CN"/>
                    </w:rPr>
                    <w:t>1,N</w:t>
                  </w:r>
                  <w:proofErr w:type="gramEnd"/>
                  <w:r w:rsidRPr="00624C4E">
                    <w:rPr>
                      <w:rFonts w:eastAsia="等线"/>
                      <w:sz w:val="18"/>
                      <w:szCs w:val="18"/>
                      <w:lang w:val="en-GB" w:eastAsia="zh-CN"/>
                    </w:rPr>
                    <w:t>2)=(4,2) as defined in Rel-18 CSI prediction requirements</w:t>
                  </w:r>
                </w:p>
                <w:p w14:paraId="23C83B35"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p>
              </w:tc>
            </w:tr>
            <w:tr w:rsidR="00624C4E" w:rsidRPr="00624C4E" w14:paraId="7622F5A7" w14:textId="77777777" w:rsidTr="00B538A7">
              <w:tc>
                <w:tcPr>
                  <w:tcW w:w="3284" w:type="dxa"/>
                </w:tcPr>
                <w:p w14:paraId="74CB2753"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UE RX antennas</w:t>
                  </w:r>
                </w:p>
              </w:tc>
              <w:tc>
                <w:tcPr>
                  <w:tcW w:w="5621" w:type="dxa"/>
                </w:tcPr>
                <w:p w14:paraId="30B08E05"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Malgun Gothic"/>
                      <w:sz w:val="18"/>
                      <w:szCs w:val="18"/>
                      <w:lang w:val="en-GB" w:eastAsia="x-none"/>
                    </w:rPr>
                    <w:t>4</w:t>
                  </w:r>
                </w:p>
                <w:p w14:paraId="00451AD4"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p>
              </w:tc>
            </w:tr>
            <w:tr w:rsidR="00624C4E" w:rsidRPr="00624C4E" w14:paraId="7CA1A097" w14:textId="77777777" w:rsidTr="00B538A7">
              <w:tc>
                <w:tcPr>
                  <w:tcW w:w="3284" w:type="dxa"/>
                </w:tcPr>
                <w:p w14:paraId="3637022E" w14:textId="77777777" w:rsidR="00624C4E" w:rsidRPr="00624C4E" w:rsidRDefault="00624C4E" w:rsidP="00624C4E">
                  <w:pPr>
                    <w:keepNext/>
                    <w:keepLines/>
                    <w:widowControl w:val="0"/>
                    <w:autoSpaceDE/>
                    <w:autoSpaceDN/>
                    <w:adjustRightInd/>
                    <w:snapToGrid/>
                    <w:spacing w:after="0"/>
                    <w:jc w:val="left"/>
                    <w:rPr>
                      <w:rFonts w:eastAsia="Malgun Gothic"/>
                      <w:sz w:val="18"/>
                      <w:szCs w:val="18"/>
                      <w:lang w:val="en-GB" w:eastAsia="x-none"/>
                    </w:rPr>
                  </w:pPr>
                  <w:r w:rsidRPr="00624C4E">
                    <w:rPr>
                      <w:rFonts w:eastAsia="Malgun Gothic"/>
                      <w:sz w:val="18"/>
                      <w:szCs w:val="18"/>
                      <w:lang w:val="en-GB" w:eastAsia="x-none"/>
                    </w:rPr>
                    <w:t>Channel model</w:t>
                  </w:r>
                </w:p>
              </w:tc>
              <w:tc>
                <w:tcPr>
                  <w:tcW w:w="5621" w:type="dxa"/>
                </w:tcPr>
                <w:p w14:paraId="775B5FF8"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 xml:space="preserve">TDLA30 as baseline with XP medium </w:t>
                  </w:r>
                  <w:r w:rsidRPr="00624C4E">
                    <w:rPr>
                      <w:rFonts w:eastAsia="Malgun Gothic"/>
                      <w:sz w:val="18"/>
                      <w:szCs w:val="18"/>
                      <w:lang w:eastAsia="ko-KR"/>
                    </w:rPr>
                    <w:t>correlation</w:t>
                  </w:r>
                </w:p>
                <w:p w14:paraId="077DB551"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p>
              </w:tc>
            </w:tr>
            <w:tr w:rsidR="00624C4E" w:rsidRPr="00624C4E" w14:paraId="0A00C261" w14:textId="77777777" w:rsidTr="00B538A7">
              <w:tc>
                <w:tcPr>
                  <w:tcW w:w="3284" w:type="dxa"/>
                </w:tcPr>
                <w:p w14:paraId="5F9ABB96"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Malgun Gothic"/>
                      <w:sz w:val="18"/>
                      <w:szCs w:val="18"/>
                      <w:lang w:val="en-GB" w:eastAsia="x-none"/>
                    </w:rPr>
                    <w:t xml:space="preserve">Doppler </w:t>
                  </w:r>
                  <w:r w:rsidRPr="00624C4E">
                    <w:rPr>
                      <w:rFonts w:eastAsia="等线" w:hint="eastAsia"/>
                      <w:sz w:val="18"/>
                      <w:szCs w:val="18"/>
                      <w:lang w:val="en-GB" w:eastAsia="zh-CN"/>
                    </w:rPr>
                    <w:t>spread</w:t>
                  </w:r>
                </w:p>
              </w:tc>
              <w:tc>
                <w:tcPr>
                  <w:tcW w:w="5621" w:type="dxa"/>
                </w:tcPr>
                <w:p w14:paraId="4E1B57B6" w14:textId="77777777" w:rsidR="00624C4E" w:rsidRPr="00624C4E" w:rsidRDefault="00624C4E" w:rsidP="00624C4E">
                  <w:pPr>
                    <w:keepNext/>
                    <w:keepLines/>
                    <w:widowControl w:val="0"/>
                    <w:autoSpaceDE/>
                    <w:autoSpaceDN/>
                    <w:adjustRightInd/>
                    <w:snapToGrid/>
                    <w:spacing w:after="0"/>
                    <w:jc w:val="left"/>
                    <w:rPr>
                      <w:rFonts w:eastAsia="Malgun Gothic"/>
                      <w:sz w:val="18"/>
                      <w:szCs w:val="18"/>
                      <w:lang w:val="en-GB" w:eastAsia="x-none"/>
                    </w:rPr>
                  </w:pPr>
                  <w:r w:rsidRPr="00624C4E">
                    <w:rPr>
                      <w:rFonts w:eastAsia="Malgun Gothic"/>
                      <w:sz w:val="18"/>
                      <w:szCs w:val="18"/>
                      <w:lang w:val="en-GB" w:eastAsia="x-none"/>
                    </w:rPr>
                    <w:t>20</w:t>
                  </w:r>
                  <w:r w:rsidRPr="00624C4E">
                    <w:rPr>
                      <w:rFonts w:eastAsia="等线" w:hint="eastAsia"/>
                      <w:sz w:val="18"/>
                      <w:szCs w:val="18"/>
                      <w:lang w:val="en-GB" w:eastAsia="zh-CN"/>
                    </w:rPr>
                    <w:t>Hz</w:t>
                  </w:r>
                  <w:r w:rsidRPr="00624C4E">
                    <w:rPr>
                      <w:rFonts w:eastAsia="Malgun Gothic"/>
                      <w:sz w:val="18"/>
                      <w:szCs w:val="18"/>
                      <w:lang w:val="en-GB" w:eastAsia="x-none"/>
                    </w:rPr>
                    <w:t>, 50</w:t>
                  </w:r>
                  <w:r w:rsidRPr="00624C4E">
                    <w:rPr>
                      <w:rFonts w:eastAsia="等线" w:hint="eastAsia"/>
                      <w:sz w:val="18"/>
                      <w:szCs w:val="18"/>
                      <w:lang w:val="en-GB" w:eastAsia="zh-CN"/>
                    </w:rPr>
                    <w:t>Hz</w:t>
                  </w:r>
                  <w:r w:rsidRPr="00624C4E">
                    <w:rPr>
                      <w:rFonts w:eastAsia="Malgun Gothic"/>
                      <w:sz w:val="18"/>
                      <w:szCs w:val="18"/>
                      <w:lang w:val="en-GB" w:eastAsia="x-none"/>
                    </w:rPr>
                    <w:t xml:space="preserve"> and 100Hz</w:t>
                  </w:r>
                </w:p>
              </w:tc>
            </w:tr>
            <w:tr w:rsidR="00624C4E" w:rsidRPr="00624C4E" w14:paraId="74B24E75" w14:textId="77777777" w:rsidTr="00B538A7">
              <w:tc>
                <w:tcPr>
                  <w:tcW w:w="3284" w:type="dxa"/>
                </w:tcPr>
                <w:p w14:paraId="5A2DADDF" w14:textId="77777777" w:rsidR="00624C4E" w:rsidRPr="00624C4E" w:rsidRDefault="00624C4E" w:rsidP="00624C4E">
                  <w:pPr>
                    <w:keepNext/>
                    <w:keepLines/>
                    <w:widowControl w:val="0"/>
                    <w:autoSpaceDE/>
                    <w:autoSpaceDN/>
                    <w:adjustRightInd/>
                    <w:snapToGrid/>
                    <w:spacing w:after="0"/>
                    <w:jc w:val="left"/>
                    <w:rPr>
                      <w:rFonts w:eastAsia="Malgun Gothic"/>
                      <w:sz w:val="18"/>
                      <w:szCs w:val="18"/>
                      <w:lang w:val="en-GB" w:eastAsia="x-none"/>
                    </w:rPr>
                  </w:pPr>
                  <w:r w:rsidRPr="00624C4E">
                    <w:rPr>
                      <w:rFonts w:eastAsia="Malgun Gothic"/>
                      <w:sz w:val="18"/>
                      <w:szCs w:val="18"/>
                      <w:lang w:val="en-GB" w:eastAsia="x-none"/>
                    </w:rPr>
                    <w:t>Delay spread</w:t>
                  </w:r>
                </w:p>
              </w:tc>
              <w:tc>
                <w:tcPr>
                  <w:tcW w:w="5621" w:type="dxa"/>
                </w:tcPr>
                <w:p w14:paraId="25742B6A"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Malgun Gothic"/>
                      <w:sz w:val="18"/>
                      <w:szCs w:val="18"/>
                      <w:lang w:val="en-GB" w:eastAsia="x-none"/>
                    </w:rPr>
                    <w:t>30ns</w:t>
                  </w:r>
                </w:p>
              </w:tc>
            </w:tr>
            <w:tr w:rsidR="00624C4E" w:rsidRPr="00624C4E" w14:paraId="1073ACC9" w14:textId="77777777" w:rsidTr="00B538A7">
              <w:tc>
                <w:tcPr>
                  <w:tcW w:w="3284" w:type="dxa"/>
                </w:tcPr>
                <w:p w14:paraId="7778CD3F" w14:textId="77777777" w:rsidR="00624C4E" w:rsidRPr="00624C4E" w:rsidRDefault="00624C4E" w:rsidP="00624C4E">
                  <w:pPr>
                    <w:keepNext/>
                    <w:keepLines/>
                    <w:widowControl w:val="0"/>
                    <w:autoSpaceDE/>
                    <w:autoSpaceDN/>
                    <w:adjustRightInd/>
                    <w:snapToGrid/>
                    <w:spacing w:after="0"/>
                    <w:jc w:val="left"/>
                    <w:rPr>
                      <w:rFonts w:eastAsia="Malgun Gothic"/>
                      <w:sz w:val="18"/>
                      <w:szCs w:val="18"/>
                      <w:lang w:val="en-GB" w:eastAsia="x-none"/>
                    </w:rPr>
                  </w:pPr>
                  <w:r w:rsidRPr="00624C4E">
                    <w:rPr>
                      <w:rFonts w:eastAsia="Malgun Gothic"/>
                      <w:sz w:val="18"/>
                      <w:szCs w:val="18"/>
                      <w:lang w:val="en-GB" w:eastAsia="x-none"/>
                    </w:rPr>
                    <w:t>Channel estimation</w:t>
                  </w:r>
                </w:p>
              </w:tc>
              <w:tc>
                <w:tcPr>
                  <w:tcW w:w="5621" w:type="dxa"/>
                </w:tcPr>
                <w:p w14:paraId="7066D5B5"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 xml:space="preserve">Start with Ideal DL channel estimation, for the purpose of calibration and/or comparing intermediate results (e.g., accuracy of AI/ML output CSI, etc.). </w:t>
                  </w:r>
                </w:p>
                <w:p w14:paraId="34216948"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p>
                <w:p w14:paraId="00D0B19F" w14:textId="77777777" w:rsidR="00624C4E" w:rsidRPr="00624C4E" w:rsidRDefault="00624C4E" w:rsidP="00624C4E">
                  <w:pPr>
                    <w:keepNext/>
                    <w:keepLines/>
                    <w:widowControl w:val="0"/>
                    <w:autoSpaceDE/>
                    <w:autoSpaceDN/>
                    <w:adjustRightInd/>
                    <w:snapToGrid/>
                    <w:spacing w:after="0"/>
                    <w:jc w:val="left"/>
                    <w:rPr>
                      <w:rFonts w:eastAsia="等线"/>
                      <w:sz w:val="20"/>
                      <w:szCs w:val="18"/>
                      <w:lang w:val="en-GB" w:eastAsia="zh-CN"/>
                    </w:rPr>
                  </w:pPr>
                  <w:r w:rsidRPr="00624C4E">
                    <w:rPr>
                      <w:rFonts w:eastAsia="等线"/>
                      <w:sz w:val="18"/>
                      <w:szCs w:val="18"/>
                      <w:lang w:val="en-GB" w:eastAsia="zh-CN"/>
                    </w:rPr>
                    <w:t>F</w:t>
                  </w:r>
                  <w:r w:rsidRPr="00624C4E">
                    <w:rPr>
                      <w:rFonts w:eastAsia="等线" w:hint="eastAsia"/>
                      <w:sz w:val="18"/>
                      <w:szCs w:val="18"/>
                      <w:lang w:val="en-GB" w:eastAsia="zh-CN"/>
                    </w:rPr>
                    <w:t xml:space="preserve">urther consider practical </w:t>
                  </w:r>
                  <w:r w:rsidRPr="00624C4E">
                    <w:rPr>
                      <w:rFonts w:eastAsia="等线"/>
                      <w:sz w:val="18"/>
                      <w:szCs w:val="18"/>
                      <w:lang w:val="en-GB" w:eastAsia="zh-CN"/>
                    </w:rPr>
                    <w:t>channel estimation</w:t>
                  </w:r>
                  <w:r w:rsidRPr="00624C4E">
                    <w:rPr>
                      <w:rFonts w:eastAsia="等线" w:hint="eastAsia"/>
                      <w:sz w:val="18"/>
                      <w:szCs w:val="18"/>
                      <w:lang w:val="en-GB" w:eastAsia="zh-CN"/>
                    </w:rPr>
                    <w:t xml:space="preserve"> in the next step</w:t>
                  </w:r>
                </w:p>
                <w:p w14:paraId="613AD8A8" w14:textId="77777777" w:rsidR="00624C4E" w:rsidRPr="00624C4E" w:rsidRDefault="00624C4E" w:rsidP="00624C4E">
                  <w:pPr>
                    <w:widowControl w:val="0"/>
                    <w:numPr>
                      <w:ilvl w:val="0"/>
                      <w:numId w:val="31"/>
                    </w:numPr>
                    <w:autoSpaceDE/>
                    <w:autoSpaceDN/>
                    <w:adjustRightInd/>
                    <w:snapToGrid/>
                    <w:spacing w:after="0" w:line="276" w:lineRule="auto"/>
                    <w:contextualSpacing/>
                    <w:jc w:val="left"/>
                    <w:rPr>
                      <w:rFonts w:eastAsia="等线"/>
                      <w:sz w:val="18"/>
                      <w:szCs w:val="18"/>
                      <w:lang w:val="en-GB" w:eastAsia="zh-CN"/>
                    </w:rPr>
                  </w:pPr>
                  <w:r w:rsidRPr="00624C4E">
                    <w:rPr>
                      <w:rFonts w:eastAsia="等线" w:hint="eastAsia"/>
                      <w:sz w:val="18"/>
                      <w:szCs w:val="18"/>
                      <w:lang w:val="en-GB" w:eastAsia="zh-CN"/>
                    </w:rPr>
                    <w:t>Use a common CSI-RS configuration</w:t>
                  </w:r>
                  <w:r w:rsidRPr="00624C4E">
                    <w:rPr>
                      <w:rFonts w:eastAsia="等线"/>
                      <w:sz w:val="18"/>
                      <w:szCs w:val="18"/>
                      <w:lang w:val="en-GB" w:eastAsia="zh-CN"/>
                    </w:rPr>
                    <w:t xml:space="preserve"> as in demodulation test</w:t>
                  </w:r>
                  <w:r w:rsidRPr="00624C4E">
                    <w:rPr>
                      <w:rFonts w:eastAsia="等线" w:hint="eastAsia"/>
                      <w:sz w:val="18"/>
                      <w:szCs w:val="18"/>
                      <w:lang w:val="en-GB" w:eastAsia="zh-CN"/>
                    </w:rPr>
                    <w:t xml:space="preserve"> (may need to define/choose a CSI-RS configuration)</w:t>
                  </w:r>
                </w:p>
                <w:p w14:paraId="29969234"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p>
              </w:tc>
            </w:tr>
            <w:tr w:rsidR="00624C4E" w:rsidRPr="00624C4E" w14:paraId="2A9D52EC" w14:textId="77777777" w:rsidTr="00B538A7">
              <w:tc>
                <w:tcPr>
                  <w:tcW w:w="3284" w:type="dxa"/>
                </w:tcPr>
                <w:p w14:paraId="40B850F8" w14:textId="77777777" w:rsidR="00624C4E" w:rsidRPr="00624C4E" w:rsidRDefault="00624C4E" w:rsidP="00624C4E">
                  <w:pPr>
                    <w:keepNext/>
                    <w:keepLines/>
                    <w:widowControl w:val="0"/>
                    <w:autoSpaceDE/>
                    <w:autoSpaceDN/>
                    <w:adjustRightInd/>
                    <w:snapToGrid/>
                    <w:spacing w:after="0"/>
                    <w:jc w:val="left"/>
                    <w:rPr>
                      <w:rFonts w:eastAsia="Malgun Gothic"/>
                      <w:sz w:val="18"/>
                      <w:szCs w:val="18"/>
                      <w:lang w:val="en-GB" w:eastAsia="x-none"/>
                    </w:rPr>
                  </w:pPr>
                  <w:r w:rsidRPr="00624C4E">
                    <w:rPr>
                      <w:rFonts w:eastAsia="Malgun Gothic"/>
                      <w:sz w:val="18"/>
                      <w:szCs w:val="18"/>
                      <w:lang w:val="en-GB" w:eastAsia="x-none"/>
                    </w:rPr>
                    <w:t>Rank per UE</w:t>
                  </w:r>
                </w:p>
              </w:tc>
              <w:tc>
                <w:tcPr>
                  <w:tcW w:w="5621" w:type="dxa"/>
                </w:tcPr>
                <w:p w14:paraId="7A070B8A"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Rank 1 and 2</w:t>
                  </w:r>
                </w:p>
                <w:p w14:paraId="7B5297FA" w14:textId="77777777" w:rsidR="00624C4E" w:rsidRPr="00624C4E" w:rsidRDefault="00624C4E" w:rsidP="00624C4E">
                  <w:pPr>
                    <w:keepNext/>
                    <w:keepLines/>
                    <w:widowControl w:val="0"/>
                    <w:autoSpaceDE/>
                    <w:autoSpaceDN/>
                    <w:adjustRightInd/>
                    <w:snapToGrid/>
                    <w:spacing w:after="0"/>
                    <w:jc w:val="left"/>
                    <w:rPr>
                      <w:rFonts w:eastAsia="Malgun Gothic"/>
                      <w:sz w:val="18"/>
                      <w:szCs w:val="18"/>
                      <w:lang w:val="en-GB" w:eastAsia="x-none"/>
                    </w:rPr>
                  </w:pPr>
                </w:p>
              </w:tc>
            </w:tr>
            <w:tr w:rsidR="00624C4E" w:rsidRPr="00624C4E" w14:paraId="3D1E39E1" w14:textId="77777777" w:rsidTr="00B538A7">
              <w:tc>
                <w:tcPr>
                  <w:tcW w:w="3284" w:type="dxa"/>
                </w:tcPr>
                <w:p w14:paraId="7083005F"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CSI feedback assumption</w:t>
                  </w:r>
                </w:p>
              </w:tc>
              <w:tc>
                <w:tcPr>
                  <w:tcW w:w="5621" w:type="dxa"/>
                </w:tcPr>
                <w:p w14:paraId="6CB23824"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Step1: check the CSI prediction (outputs Raw channel) performance, do not need to take CSI feedback into account</w:t>
                  </w:r>
                </w:p>
                <w:p w14:paraId="0C20B232"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p>
                <w:p w14:paraId="5D60D80B"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Step2: take CSI feedback into account (wait more related agreements in RAN4)</w:t>
                  </w:r>
                </w:p>
                <w:p w14:paraId="674CFA75" w14:textId="77777777" w:rsidR="00624C4E" w:rsidRPr="00624C4E" w:rsidRDefault="00624C4E" w:rsidP="00624C4E">
                  <w:pPr>
                    <w:keepNext/>
                    <w:keepLines/>
                    <w:widowControl w:val="0"/>
                    <w:numPr>
                      <w:ilvl w:val="0"/>
                      <w:numId w:val="31"/>
                    </w:numPr>
                    <w:autoSpaceDE/>
                    <w:autoSpaceDN/>
                    <w:adjustRightInd/>
                    <w:snapToGrid/>
                    <w:spacing w:after="0"/>
                    <w:jc w:val="left"/>
                    <w:rPr>
                      <w:rFonts w:eastAsia="等线"/>
                      <w:sz w:val="18"/>
                      <w:szCs w:val="18"/>
                      <w:lang w:val="en-GB" w:eastAsia="zh-CN"/>
                    </w:rPr>
                  </w:pPr>
                  <w:r w:rsidRPr="00624C4E">
                    <w:rPr>
                      <w:rFonts w:eastAsia="等线" w:hint="eastAsia"/>
                      <w:sz w:val="18"/>
                      <w:szCs w:val="18"/>
                      <w:lang w:val="en-GB" w:eastAsia="zh-CN"/>
                    </w:rPr>
                    <w:t xml:space="preserve">Option 1: Use Rel-18 </w:t>
                  </w:r>
                  <w:proofErr w:type="spellStart"/>
                  <w:r w:rsidRPr="00624C4E">
                    <w:rPr>
                      <w:rFonts w:eastAsia="等线" w:hint="eastAsia"/>
                      <w:sz w:val="18"/>
                      <w:szCs w:val="18"/>
                      <w:lang w:val="en-GB" w:eastAsia="zh-CN"/>
                    </w:rPr>
                    <w:t>eTypeII</w:t>
                  </w:r>
                  <w:proofErr w:type="spellEnd"/>
                  <w:r w:rsidRPr="00624C4E">
                    <w:rPr>
                      <w:rFonts w:eastAsia="等线" w:hint="eastAsia"/>
                      <w:sz w:val="18"/>
                      <w:szCs w:val="18"/>
                      <w:lang w:val="en-GB" w:eastAsia="zh-CN"/>
                    </w:rPr>
                    <w:t>-Doppler</w:t>
                  </w:r>
                </w:p>
                <w:p w14:paraId="0F3139E4" w14:textId="77777777" w:rsidR="00624C4E" w:rsidRPr="00624C4E" w:rsidRDefault="00624C4E" w:rsidP="00624C4E">
                  <w:pPr>
                    <w:keepNext/>
                    <w:keepLines/>
                    <w:widowControl w:val="0"/>
                    <w:numPr>
                      <w:ilvl w:val="0"/>
                      <w:numId w:val="31"/>
                    </w:numPr>
                    <w:autoSpaceDE/>
                    <w:autoSpaceDN/>
                    <w:adjustRightInd/>
                    <w:snapToGrid/>
                    <w:spacing w:after="0"/>
                    <w:jc w:val="left"/>
                    <w:rPr>
                      <w:rFonts w:eastAsia="等线"/>
                      <w:sz w:val="18"/>
                      <w:szCs w:val="18"/>
                      <w:lang w:val="en-GB" w:eastAsia="zh-CN"/>
                    </w:rPr>
                  </w:pPr>
                  <w:r w:rsidRPr="00624C4E">
                    <w:rPr>
                      <w:rFonts w:eastAsia="等线" w:hint="eastAsia"/>
                      <w:sz w:val="18"/>
                      <w:szCs w:val="18"/>
                      <w:lang w:val="en-GB" w:eastAsia="zh-CN"/>
                    </w:rPr>
                    <w:t xml:space="preserve">Companies are </w:t>
                  </w:r>
                  <w:r w:rsidRPr="00624C4E">
                    <w:rPr>
                      <w:rFonts w:eastAsia="等线"/>
                      <w:sz w:val="18"/>
                      <w:szCs w:val="18"/>
                      <w:lang w:val="en-GB" w:eastAsia="zh-CN"/>
                    </w:rPr>
                    <w:t>encouraged</w:t>
                  </w:r>
                  <w:r w:rsidRPr="00624C4E">
                    <w:rPr>
                      <w:rFonts w:eastAsia="等线" w:hint="eastAsia"/>
                      <w:sz w:val="18"/>
                      <w:szCs w:val="18"/>
                      <w:lang w:val="en-GB" w:eastAsia="zh-CN"/>
                    </w:rPr>
                    <w:t xml:space="preserve"> to check RAN1 agreements</w:t>
                  </w:r>
                </w:p>
                <w:p w14:paraId="6E869C11"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p>
              </w:tc>
            </w:tr>
            <w:tr w:rsidR="00624C4E" w:rsidRPr="00624C4E" w14:paraId="68A8B24E" w14:textId="77777777" w:rsidTr="00B538A7">
              <w:tc>
                <w:tcPr>
                  <w:tcW w:w="3284" w:type="dxa"/>
                </w:tcPr>
                <w:p w14:paraId="4B9F3066"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CSI feedback overhead</w:t>
                  </w:r>
                </w:p>
              </w:tc>
              <w:tc>
                <w:tcPr>
                  <w:tcW w:w="5621" w:type="dxa"/>
                </w:tcPr>
                <w:p w14:paraId="351093B8"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Option1: Parameter combination = 2 (PC2)</w:t>
                  </w:r>
                </w:p>
                <w:p w14:paraId="57FFCB71"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Option2: PC4</w:t>
                  </w:r>
                </w:p>
                <w:p w14:paraId="0B2C807A"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Option3: PC6</w:t>
                  </w:r>
                </w:p>
                <w:p w14:paraId="4549744E"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O</w:t>
                  </w:r>
                  <w:r w:rsidRPr="00624C4E">
                    <w:rPr>
                      <w:rFonts w:eastAsia="等线" w:hint="eastAsia"/>
                      <w:sz w:val="18"/>
                      <w:szCs w:val="18"/>
                      <w:lang w:val="en-GB" w:eastAsia="zh-CN"/>
                    </w:rPr>
                    <w:t>ption4: PC7</w:t>
                  </w:r>
                </w:p>
                <w:p w14:paraId="2DFF9FB7"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p>
                <w:p w14:paraId="429EFEFB"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Note: this part relates to step2, may be down selected later</w:t>
                  </w:r>
                </w:p>
              </w:tc>
            </w:tr>
            <w:tr w:rsidR="00624C4E" w:rsidRPr="00624C4E" w14:paraId="7176CFB8" w14:textId="77777777" w:rsidTr="00B538A7">
              <w:tc>
                <w:tcPr>
                  <w:tcW w:w="3284" w:type="dxa"/>
                </w:tcPr>
                <w:p w14:paraId="2ACD5359"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 xml:space="preserve">Baseline </w:t>
                  </w:r>
                </w:p>
              </w:tc>
              <w:tc>
                <w:tcPr>
                  <w:tcW w:w="5621" w:type="dxa"/>
                </w:tcPr>
                <w:p w14:paraId="22033E39" w14:textId="77777777" w:rsidR="00624C4E" w:rsidRPr="00624C4E" w:rsidRDefault="00624C4E" w:rsidP="00624C4E">
                  <w:pPr>
                    <w:keepNext/>
                    <w:keepLines/>
                    <w:widowControl w:val="0"/>
                    <w:overflowPunct w:val="0"/>
                    <w:snapToGrid/>
                    <w:spacing w:after="180"/>
                    <w:jc w:val="left"/>
                    <w:textAlignment w:val="baseline"/>
                    <w:rPr>
                      <w:rFonts w:eastAsia="等线"/>
                      <w:sz w:val="18"/>
                      <w:szCs w:val="18"/>
                      <w:lang w:val="en-GB" w:eastAsia="zh-CN"/>
                    </w:rPr>
                  </w:pPr>
                  <w:r w:rsidRPr="00624C4E">
                    <w:rPr>
                      <w:rFonts w:eastAsia="等线"/>
                      <w:sz w:val="18"/>
                      <w:szCs w:val="18"/>
                      <w:lang w:val="en-GB" w:eastAsia="zh-CN"/>
                    </w:rPr>
                    <w:t>R</w:t>
                  </w:r>
                  <w:r w:rsidRPr="00624C4E">
                    <w:rPr>
                      <w:rFonts w:eastAsia="Yu Mincho"/>
                      <w:sz w:val="18"/>
                      <w:szCs w:val="18"/>
                      <w:lang w:val="en-GB" w:eastAsia="ja-JP"/>
                    </w:rPr>
                    <w:t>andom PMI with Rel-15 Type I single panel codebook</w:t>
                  </w:r>
                  <w:r w:rsidRPr="00624C4E">
                    <w:rPr>
                      <w:rFonts w:eastAsia="等线" w:hint="eastAsia"/>
                      <w:sz w:val="18"/>
                      <w:szCs w:val="18"/>
                      <w:lang w:val="en-GB" w:eastAsia="zh-CN"/>
                    </w:rPr>
                    <w:t xml:space="preserve"> (for Step 2 or performance requirements)</w:t>
                  </w:r>
                </w:p>
              </w:tc>
            </w:tr>
            <w:tr w:rsidR="00624C4E" w:rsidRPr="00624C4E" w14:paraId="2F2AC8FE" w14:textId="77777777" w:rsidTr="00B538A7">
              <w:tc>
                <w:tcPr>
                  <w:tcW w:w="3284" w:type="dxa"/>
                </w:tcPr>
                <w:p w14:paraId="760BBCD4"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KPI</w:t>
                  </w:r>
                </w:p>
              </w:tc>
              <w:tc>
                <w:tcPr>
                  <w:tcW w:w="5621" w:type="dxa"/>
                </w:tcPr>
                <w:p w14:paraId="3B57FBF0" w14:textId="77777777" w:rsidR="00624C4E" w:rsidRPr="00624C4E" w:rsidRDefault="00624C4E" w:rsidP="00624C4E">
                  <w:pPr>
                    <w:keepNext/>
                    <w:keepLines/>
                    <w:widowControl w:val="0"/>
                    <w:overflowPunct w:val="0"/>
                    <w:snapToGrid/>
                    <w:spacing w:after="0"/>
                    <w:jc w:val="left"/>
                    <w:textAlignment w:val="baseline"/>
                    <w:rPr>
                      <w:rFonts w:eastAsia="等线"/>
                      <w:sz w:val="18"/>
                      <w:szCs w:val="18"/>
                      <w:lang w:val="en-GB" w:eastAsia="zh-CN"/>
                    </w:rPr>
                  </w:pPr>
                  <w:r w:rsidRPr="00624C4E">
                    <w:rPr>
                      <w:rFonts w:eastAsia="等线"/>
                      <w:sz w:val="18"/>
                      <w:szCs w:val="18"/>
                      <w:lang w:val="en-GB" w:eastAsia="zh-CN"/>
                    </w:rPr>
                    <w:t xml:space="preserve">Average of SGCS for </w:t>
                  </w:r>
                  <w:r w:rsidRPr="00624C4E">
                    <w:rPr>
                      <w:rFonts w:eastAsia="Malgun Gothic"/>
                      <w:sz w:val="18"/>
                      <w:szCs w:val="18"/>
                      <w:lang w:val="en-GB" w:eastAsia="zh-CN"/>
                    </w:rPr>
                    <w:t>intermediate results</w:t>
                  </w:r>
                  <w:r w:rsidRPr="00624C4E">
                    <w:rPr>
                      <w:rFonts w:eastAsia="等线"/>
                      <w:sz w:val="18"/>
                      <w:szCs w:val="18"/>
                      <w:lang w:val="en-GB" w:eastAsia="zh-CN"/>
                    </w:rPr>
                    <w:t xml:space="preserve"> over all </w:t>
                  </w:r>
                  <w:proofErr w:type="spellStart"/>
                  <w:r w:rsidRPr="00624C4E">
                    <w:rPr>
                      <w:rFonts w:eastAsia="等线"/>
                      <w:sz w:val="18"/>
                      <w:szCs w:val="18"/>
                      <w:lang w:val="en-GB" w:eastAsia="zh-CN"/>
                    </w:rPr>
                    <w:t>subbands</w:t>
                  </w:r>
                  <w:proofErr w:type="spellEnd"/>
                  <w:r w:rsidRPr="00624C4E">
                    <w:rPr>
                      <w:rFonts w:eastAsia="等线"/>
                      <w:sz w:val="18"/>
                      <w:szCs w:val="18"/>
                      <w:lang w:val="en-GB" w:eastAsia="zh-CN"/>
                    </w:rPr>
                    <w:t xml:space="preserve"> per layer</w:t>
                  </w:r>
                  <w:r w:rsidRPr="00624C4E">
                    <w:rPr>
                      <w:rFonts w:eastAsia="等线" w:hint="eastAsia"/>
                      <w:sz w:val="18"/>
                      <w:szCs w:val="18"/>
                      <w:lang w:val="en-GB" w:eastAsia="zh-CN"/>
                    </w:rPr>
                    <w:t xml:space="preserve"> </w:t>
                  </w:r>
                  <w:r w:rsidRPr="00624C4E">
                    <w:rPr>
                      <w:rFonts w:eastAsia="等线"/>
                      <w:sz w:val="18"/>
                      <w:szCs w:val="18"/>
                      <w:lang w:val="en-GB" w:eastAsia="zh-CN"/>
                    </w:rPr>
                    <w:t xml:space="preserve">(e.g. for rank 2), </w:t>
                  </w:r>
                </w:p>
                <w:p w14:paraId="396907D2" w14:textId="77777777" w:rsidR="00624C4E" w:rsidRPr="00624C4E" w:rsidRDefault="00624C4E" w:rsidP="00624C4E">
                  <w:pPr>
                    <w:keepNext/>
                    <w:keepLines/>
                    <w:widowControl w:val="0"/>
                    <w:numPr>
                      <w:ilvl w:val="0"/>
                      <w:numId w:val="31"/>
                    </w:numPr>
                    <w:overflowPunct w:val="0"/>
                    <w:autoSpaceDE/>
                    <w:autoSpaceDN/>
                    <w:adjustRightInd/>
                    <w:snapToGrid/>
                    <w:spacing w:after="0"/>
                    <w:contextualSpacing/>
                    <w:jc w:val="left"/>
                    <w:textAlignment w:val="baseline"/>
                    <w:rPr>
                      <w:rFonts w:eastAsia="等线"/>
                      <w:sz w:val="18"/>
                      <w:szCs w:val="18"/>
                      <w:lang w:eastAsia="zh-CN"/>
                    </w:rPr>
                  </w:pPr>
                  <w:r w:rsidRPr="00624C4E">
                    <w:rPr>
                      <w:rFonts w:eastAsia="等线"/>
                      <w:sz w:val="18"/>
                      <w:szCs w:val="18"/>
                      <w:lang w:eastAsia="zh-CN"/>
                    </w:rPr>
                    <w:t>comparing the SVD of model output with SVD of the ground truth Raw channel</w:t>
                  </w:r>
                </w:p>
                <w:p w14:paraId="0D5DD0C5" w14:textId="77777777" w:rsidR="00624C4E" w:rsidRPr="00624C4E" w:rsidRDefault="00624C4E" w:rsidP="00624C4E">
                  <w:pPr>
                    <w:keepNext/>
                    <w:keepLines/>
                    <w:widowControl w:val="0"/>
                    <w:overflowPunct w:val="0"/>
                    <w:snapToGrid/>
                    <w:spacing w:after="0"/>
                    <w:jc w:val="left"/>
                    <w:textAlignment w:val="baseline"/>
                    <w:rPr>
                      <w:rFonts w:eastAsia="等线"/>
                      <w:sz w:val="18"/>
                      <w:szCs w:val="18"/>
                      <w:lang w:val="en-GB" w:eastAsia="zh-CN"/>
                    </w:rPr>
                  </w:pPr>
                </w:p>
                <w:p w14:paraId="631EC1FF" w14:textId="77777777" w:rsidR="00624C4E" w:rsidRPr="00624C4E" w:rsidRDefault="00624C4E" w:rsidP="00624C4E">
                  <w:pPr>
                    <w:keepNext/>
                    <w:keepLines/>
                    <w:widowControl w:val="0"/>
                    <w:overflowPunct w:val="0"/>
                    <w:snapToGrid/>
                    <w:spacing w:after="0"/>
                    <w:jc w:val="left"/>
                    <w:textAlignment w:val="baseline"/>
                    <w:rPr>
                      <w:rFonts w:eastAsia="等线"/>
                      <w:sz w:val="18"/>
                      <w:szCs w:val="18"/>
                      <w:lang w:val="en-GB" w:eastAsia="zh-CN"/>
                    </w:rPr>
                  </w:pPr>
                  <w:r w:rsidRPr="00624C4E">
                    <w:rPr>
                      <w:rFonts w:eastAsia="等线"/>
                      <w:sz w:val="18"/>
                      <w:szCs w:val="18"/>
                      <w:lang w:val="en-GB" w:eastAsia="zh-CN"/>
                    </w:rPr>
                    <w:t xml:space="preserve">Note: </w:t>
                  </w:r>
                </w:p>
                <w:p w14:paraId="2E0548D3" w14:textId="77777777" w:rsidR="00624C4E" w:rsidRPr="00624C4E" w:rsidRDefault="00624C4E" w:rsidP="00624C4E">
                  <w:pPr>
                    <w:keepNext/>
                    <w:keepLines/>
                    <w:widowControl w:val="0"/>
                    <w:numPr>
                      <w:ilvl w:val="0"/>
                      <w:numId w:val="31"/>
                    </w:numPr>
                    <w:overflowPunct w:val="0"/>
                    <w:autoSpaceDE/>
                    <w:autoSpaceDN/>
                    <w:adjustRightInd/>
                    <w:snapToGrid/>
                    <w:spacing w:after="0"/>
                    <w:contextualSpacing/>
                    <w:jc w:val="left"/>
                    <w:textAlignment w:val="baseline"/>
                    <w:rPr>
                      <w:rFonts w:eastAsia="等线"/>
                      <w:sz w:val="18"/>
                      <w:szCs w:val="18"/>
                      <w:lang w:eastAsia="zh-CN"/>
                    </w:rPr>
                  </w:pPr>
                  <w:r w:rsidRPr="00624C4E">
                    <w:rPr>
                      <w:rFonts w:eastAsia="等线"/>
                      <w:sz w:val="18"/>
                      <w:szCs w:val="18"/>
                      <w:lang w:eastAsia="zh-CN"/>
                    </w:rPr>
                    <w:t>Step1: check SGCS before CSI feedback</w:t>
                  </w:r>
                  <w:r w:rsidRPr="00624C4E">
                    <w:rPr>
                      <w:rFonts w:eastAsia="等线" w:hint="eastAsia"/>
                      <w:sz w:val="18"/>
                      <w:szCs w:val="18"/>
                      <w:lang w:eastAsia="zh-CN"/>
                    </w:rPr>
                    <w:t xml:space="preserve"> (between the raw channel matrix and ground-truth at UE)</w:t>
                  </w:r>
                </w:p>
                <w:p w14:paraId="1BC7A3CA" w14:textId="77777777" w:rsidR="00624C4E" w:rsidRPr="00624C4E" w:rsidRDefault="00624C4E" w:rsidP="00624C4E">
                  <w:pPr>
                    <w:keepNext/>
                    <w:keepLines/>
                    <w:widowControl w:val="0"/>
                    <w:numPr>
                      <w:ilvl w:val="0"/>
                      <w:numId w:val="31"/>
                    </w:numPr>
                    <w:overflowPunct w:val="0"/>
                    <w:autoSpaceDE/>
                    <w:autoSpaceDN/>
                    <w:adjustRightInd/>
                    <w:snapToGrid/>
                    <w:spacing w:after="0"/>
                    <w:contextualSpacing/>
                    <w:jc w:val="left"/>
                    <w:textAlignment w:val="baseline"/>
                    <w:rPr>
                      <w:rFonts w:eastAsia="等线"/>
                      <w:sz w:val="18"/>
                      <w:szCs w:val="18"/>
                      <w:lang w:eastAsia="zh-CN"/>
                    </w:rPr>
                  </w:pPr>
                  <w:r w:rsidRPr="00624C4E">
                    <w:rPr>
                      <w:rFonts w:eastAsia="等线" w:hint="eastAsia"/>
                      <w:sz w:val="18"/>
                      <w:szCs w:val="18"/>
                      <w:lang w:eastAsia="zh-CN"/>
                    </w:rPr>
                    <w:t xml:space="preserve">FFS </w:t>
                  </w:r>
                  <w:r w:rsidRPr="00624C4E">
                    <w:rPr>
                      <w:rFonts w:eastAsia="等线"/>
                      <w:sz w:val="18"/>
                      <w:szCs w:val="18"/>
                      <w:lang w:eastAsia="zh-CN"/>
                    </w:rPr>
                    <w:t>Step2: check SGCS</w:t>
                  </w:r>
                  <w:r w:rsidRPr="00624C4E">
                    <w:rPr>
                      <w:rFonts w:eastAsia="等线" w:hint="eastAsia"/>
                      <w:sz w:val="18"/>
                      <w:szCs w:val="18"/>
                      <w:lang w:eastAsia="zh-CN"/>
                    </w:rPr>
                    <w:t xml:space="preserve"> (or other metrics, e.g. TPs)</w:t>
                  </w:r>
                  <w:r w:rsidRPr="00624C4E">
                    <w:rPr>
                      <w:rFonts w:eastAsia="等线"/>
                      <w:sz w:val="18"/>
                      <w:szCs w:val="18"/>
                      <w:lang w:eastAsia="zh-CN"/>
                    </w:rPr>
                    <w:t xml:space="preserve"> after CSI feedback</w:t>
                  </w:r>
                </w:p>
                <w:p w14:paraId="54E34DC1" w14:textId="77777777" w:rsidR="00624C4E" w:rsidRPr="00624C4E" w:rsidRDefault="00624C4E" w:rsidP="00624C4E">
                  <w:pPr>
                    <w:keepNext/>
                    <w:keepLines/>
                    <w:widowControl w:val="0"/>
                    <w:numPr>
                      <w:ilvl w:val="0"/>
                      <w:numId w:val="31"/>
                    </w:numPr>
                    <w:overflowPunct w:val="0"/>
                    <w:autoSpaceDE/>
                    <w:autoSpaceDN/>
                    <w:adjustRightInd/>
                    <w:snapToGrid/>
                    <w:spacing w:after="0"/>
                    <w:contextualSpacing/>
                    <w:jc w:val="left"/>
                    <w:textAlignment w:val="baseline"/>
                    <w:rPr>
                      <w:rFonts w:eastAsia="等线"/>
                      <w:sz w:val="18"/>
                      <w:szCs w:val="18"/>
                      <w:lang w:eastAsia="zh-CN"/>
                    </w:rPr>
                  </w:pPr>
                </w:p>
              </w:tc>
            </w:tr>
            <w:tr w:rsidR="00624C4E" w:rsidRPr="00624C4E" w14:paraId="343F918A" w14:textId="77777777" w:rsidTr="00B538A7">
              <w:tc>
                <w:tcPr>
                  <w:tcW w:w="3284" w:type="dxa"/>
                </w:tcPr>
                <w:p w14:paraId="176D96FC"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Model input type</w:t>
                  </w:r>
                </w:p>
              </w:tc>
              <w:tc>
                <w:tcPr>
                  <w:tcW w:w="5621" w:type="dxa"/>
                </w:tcPr>
                <w:p w14:paraId="62460BCD" w14:textId="77777777" w:rsidR="00624C4E" w:rsidRPr="00624C4E" w:rsidRDefault="00624C4E" w:rsidP="00624C4E">
                  <w:pPr>
                    <w:keepNext/>
                    <w:keepLines/>
                    <w:widowControl w:val="0"/>
                    <w:overflowPunct w:val="0"/>
                    <w:snapToGrid/>
                    <w:spacing w:after="180"/>
                    <w:jc w:val="left"/>
                    <w:textAlignment w:val="baseline"/>
                    <w:rPr>
                      <w:rFonts w:eastAsia="等线"/>
                      <w:sz w:val="18"/>
                      <w:szCs w:val="18"/>
                      <w:lang w:val="en-GB" w:eastAsia="zh-CN"/>
                    </w:rPr>
                  </w:pPr>
                  <w:r w:rsidRPr="00624C4E">
                    <w:rPr>
                      <w:rFonts w:eastAsia="等线"/>
                      <w:sz w:val="18"/>
                      <w:szCs w:val="18"/>
                      <w:lang w:val="en-GB" w:eastAsia="zh-CN"/>
                    </w:rPr>
                    <w:t>Raw channel matrix</w:t>
                  </w:r>
                </w:p>
              </w:tc>
            </w:tr>
            <w:tr w:rsidR="00624C4E" w:rsidRPr="00624C4E" w14:paraId="13C682C6" w14:textId="77777777" w:rsidTr="00B538A7">
              <w:tc>
                <w:tcPr>
                  <w:tcW w:w="3284" w:type="dxa"/>
                </w:tcPr>
                <w:p w14:paraId="05BF1B5A"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Model out type</w:t>
                  </w:r>
                </w:p>
              </w:tc>
              <w:tc>
                <w:tcPr>
                  <w:tcW w:w="5621" w:type="dxa"/>
                </w:tcPr>
                <w:p w14:paraId="0F88F25D" w14:textId="77777777" w:rsidR="00624C4E" w:rsidRPr="00624C4E" w:rsidRDefault="00624C4E" w:rsidP="00624C4E">
                  <w:pPr>
                    <w:keepNext/>
                    <w:keepLines/>
                    <w:widowControl w:val="0"/>
                    <w:overflowPunct w:val="0"/>
                    <w:snapToGrid/>
                    <w:spacing w:after="180"/>
                    <w:jc w:val="left"/>
                    <w:textAlignment w:val="baseline"/>
                    <w:rPr>
                      <w:rFonts w:eastAsia="等线"/>
                      <w:sz w:val="18"/>
                      <w:szCs w:val="18"/>
                      <w:lang w:val="en-GB" w:eastAsia="zh-CN"/>
                    </w:rPr>
                  </w:pPr>
                  <w:r w:rsidRPr="00624C4E">
                    <w:rPr>
                      <w:rFonts w:eastAsia="等线"/>
                      <w:sz w:val="18"/>
                      <w:szCs w:val="18"/>
                      <w:lang w:val="en-GB" w:eastAsia="zh-CN"/>
                    </w:rPr>
                    <w:t>Raw channel matrix</w:t>
                  </w:r>
                </w:p>
              </w:tc>
            </w:tr>
            <w:tr w:rsidR="00624C4E" w:rsidRPr="00624C4E" w14:paraId="1A2DCFBE" w14:textId="77777777" w:rsidTr="00B538A7">
              <w:tc>
                <w:tcPr>
                  <w:tcW w:w="3284" w:type="dxa"/>
                </w:tcPr>
                <w:p w14:paraId="4193A71E"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lastRenderedPageBreak/>
                    <w:t>Observation window</w:t>
                  </w:r>
                </w:p>
              </w:tc>
              <w:tc>
                <w:tcPr>
                  <w:tcW w:w="5621" w:type="dxa"/>
                </w:tcPr>
                <w:p w14:paraId="587F04C9" w14:textId="77777777" w:rsidR="00624C4E" w:rsidRPr="00624C4E" w:rsidRDefault="00624C4E" w:rsidP="00624C4E">
                  <w:pPr>
                    <w:keepNext/>
                    <w:keepLines/>
                    <w:widowControl w:val="0"/>
                    <w:overflowPunct w:val="0"/>
                    <w:snapToGrid/>
                    <w:spacing w:after="180"/>
                    <w:jc w:val="left"/>
                    <w:textAlignment w:val="baseline"/>
                    <w:rPr>
                      <w:rFonts w:eastAsia="等线"/>
                      <w:sz w:val="18"/>
                      <w:szCs w:val="18"/>
                      <w:lang w:eastAsia="zh-CN"/>
                    </w:rPr>
                  </w:pPr>
                  <w:r w:rsidRPr="00624C4E">
                    <w:rPr>
                      <w:rFonts w:eastAsia="Malgun Gothic"/>
                      <w:sz w:val="18"/>
                      <w:szCs w:val="18"/>
                      <w:lang w:eastAsia="ko-KR"/>
                    </w:rPr>
                    <w:t>Observation window (</w:t>
                  </w:r>
                  <w:r w:rsidRPr="00624C4E">
                    <w:rPr>
                      <w:rFonts w:eastAsia="宋体"/>
                      <w:bCs/>
                      <w:sz w:val="18"/>
                      <w:szCs w:val="18"/>
                      <w:lang w:val="en-GB"/>
                    </w:rPr>
                    <w:t>number/distance)</w:t>
                  </w:r>
                  <w:r w:rsidRPr="00624C4E">
                    <w:rPr>
                      <w:rFonts w:eastAsia="Malgun Gothic"/>
                      <w:sz w:val="18"/>
                      <w:szCs w:val="18"/>
                      <w:lang w:eastAsia="ko-KR"/>
                    </w:rPr>
                    <w:t>: 5/5ms</w:t>
                  </w:r>
                  <w:r w:rsidRPr="00624C4E">
                    <w:rPr>
                      <w:rFonts w:eastAsia="等线"/>
                      <w:sz w:val="18"/>
                      <w:szCs w:val="18"/>
                      <w:lang w:eastAsia="zh-CN"/>
                    </w:rPr>
                    <w:t xml:space="preserve"> as baseline</w:t>
                  </w:r>
                </w:p>
                <w:p w14:paraId="1BE77986" w14:textId="77777777" w:rsidR="00624C4E" w:rsidRPr="00624C4E" w:rsidRDefault="00624C4E" w:rsidP="00624C4E">
                  <w:pPr>
                    <w:keepNext/>
                    <w:keepLines/>
                    <w:widowControl w:val="0"/>
                    <w:overflowPunct w:val="0"/>
                    <w:snapToGrid/>
                    <w:spacing w:after="180"/>
                    <w:jc w:val="left"/>
                    <w:textAlignment w:val="baseline"/>
                    <w:rPr>
                      <w:rFonts w:eastAsia="等线"/>
                      <w:sz w:val="18"/>
                      <w:szCs w:val="18"/>
                      <w:lang w:val="en-GB" w:eastAsia="zh-CN"/>
                    </w:rPr>
                  </w:pPr>
                  <w:r w:rsidRPr="00624C4E">
                    <w:rPr>
                      <w:rFonts w:eastAsia="等线"/>
                      <w:sz w:val="18"/>
                      <w:szCs w:val="18"/>
                      <w:lang w:eastAsia="zh-CN"/>
                    </w:rPr>
                    <w:t>Optional for 10/5ms</w:t>
                  </w:r>
                </w:p>
              </w:tc>
            </w:tr>
            <w:tr w:rsidR="00624C4E" w:rsidRPr="00624C4E" w14:paraId="0EBEDFAC" w14:textId="77777777" w:rsidTr="00B538A7">
              <w:tc>
                <w:tcPr>
                  <w:tcW w:w="3284" w:type="dxa"/>
                </w:tcPr>
                <w:p w14:paraId="6A875921" w14:textId="77777777" w:rsidR="00624C4E" w:rsidRPr="00624C4E" w:rsidRDefault="00624C4E" w:rsidP="00624C4E">
                  <w:pPr>
                    <w:keepNext/>
                    <w:keepLines/>
                    <w:widowControl w:val="0"/>
                    <w:autoSpaceDE/>
                    <w:autoSpaceDN/>
                    <w:adjustRightInd/>
                    <w:snapToGrid/>
                    <w:spacing w:after="0"/>
                    <w:jc w:val="left"/>
                    <w:rPr>
                      <w:rFonts w:eastAsia="等线"/>
                      <w:sz w:val="18"/>
                      <w:szCs w:val="18"/>
                      <w:lang w:val="en-GB" w:eastAsia="zh-CN"/>
                    </w:rPr>
                  </w:pPr>
                  <w:r w:rsidRPr="00624C4E">
                    <w:rPr>
                      <w:rFonts w:eastAsia="等线"/>
                      <w:sz w:val="18"/>
                      <w:szCs w:val="18"/>
                      <w:lang w:val="en-GB" w:eastAsia="zh-CN"/>
                    </w:rPr>
                    <w:t>Prediction window</w:t>
                  </w:r>
                </w:p>
              </w:tc>
              <w:tc>
                <w:tcPr>
                  <w:tcW w:w="5621" w:type="dxa"/>
                </w:tcPr>
                <w:p w14:paraId="65732E2A" w14:textId="77777777" w:rsidR="00624C4E" w:rsidRPr="00624C4E" w:rsidRDefault="00624C4E" w:rsidP="00624C4E">
                  <w:pPr>
                    <w:keepNext/>
                    <w:keepLines/>
                    <w:widowControl w:val="0"/>
                    <w:overflowPunct w:val="0"/>
                    <w:snapToGrid/>
                    <w:spacing w:after="180"/>
                    <w:jc w:val="left"/>
                    <w:textAlignment w:val="baseline"/>
                    <w:rPr>
                      <w:rFonts w:eastAsia="等线"/>
                      <w:sz w:val="18"/>
                      <w:szCs w:val="18"/>
                      <w:lang w:val="en-GB" w:eastAsia="zh-CN"/>
                    </w:rPr>
                  </w:pPr>
                  <w:r w:rsidRPr="00624C4E">
                    <w:rPr>
                      <w:rFonts w:eastAsia="Malgun Gothic"/>
                      <w:sz w:val="18"/>
                      <w:szCs w:val="18"/>
                      <w:lang w:eastAsia="ko-KR"/>
                    </w:rPr>
                    <w:t xml:space="preserve">Prediction window </w:t>
                  </w:r>
                  <w:r w:rsidRPr="00624C4E">
                    <w:rPr>
                      <w:rFonts w:eastAsia="宋体"/>
                      <w:bCs/>
                      <w:sz w:val="18"/>
                      <w:szCs w:val="18"/>
                      <w:lang w:val="en-GB"/>
                    </w:rPr>
                    <w:t>(number/distance between prediction instances/distance from the last observation instance to the 1st prediction instance)</w:t>
                  </w:r>
                  <w:r w:rsidRPr="00624C4E">
                    <w:rPr>
                      <w:rFonts w:eastAsia="Malgun Gothic"/>
                      <w:sz w:val="18"/>
                      <w:szCs w:val="18"/>
                      <w:lang w:eastAsia="ko-KR"/>
                    </w:rPr>
                    <w:t>:  1/5ms/5ms</w:t>
                  </w:r>
                </w:p>
              </w:tc>
            </w:tr>
          </w:tbl>
          <w:p w14:paraId="753CF93B" w14:textId="351D2991" w:rsidR="00624C4E" w:rsidRPr="00624C4E" w:rsidRDefault="00624C4E" w:rsidP="00624C4E">
            <w:pPr>
              <w:spacing w:after="0"/>
              <w:rPr>
                <w:sz w:val="16"/>
                <w:szCs w:val="16"/>
                <w:lang w:val="en-GB"/>
              </w:rPr>
            </w:pPr>
          </w:p>
        </w:tc>
      </w:tr>
    </w:tbl>
    <w:p w14:paraId="5B39D88B" w14:textId="0B5E914D" w:rsidR="007821C7" w:rsidRDefault="00AE0FEA" w:rsidP="00297058">
      <w:pPr>
        <w:spacing w:before="120"/>
        <w:rPr>
          <w:rFonts w:eastAsia="Yu Mincho"/>
          <w:szCs w:val="20"/>
          <w:lang w:val="en-GB"/>
        </w:rPr>
      </w:pPr>
      <w:r>
        <w:rPr>
          <w:rFonts w:eastAsia="Yu Mincho"/>
          <w:szCs w:val="20"/>
          <w:lang w:val="en-GB"/>
        </w:rPr>
        <w:lastRenderedPageBreak/>
        <w:t>It is observed</w:t>
      </w:r>
      <w:r w:rsidR="00F14D58">
        <w:rPr>
          <w:rFonts w:eastAsia="Yu Mincho"/>
          <w:szCs w:val="20"/>
          <w:lang w:val="en-GB"/>
        </w:rPr>
        <w:t xml:space="preserve"> that</w:t>
      </w:r>
      <w:r>
        <w:rPr>
          <w:rFonts w:eastAsia="Yu Mincho"/>
          <w:szCs w:val="20"/>
          <w:lang w:val="en-GB"/>
        </w:rPr>
        <w:t xml:space="preserve"> in RAN4 legacy, </w:t>
      </w:r>
      <w:r w:rsidR="00392C3C">
        <w:rPr>
          <w:rFonts w:eastAsia="Yu Mincho"/>
          <w:szCs w:val="20"/>
          <w:lang w:val="en-GB"/>
        </w:rPr>
        <w:t xml:space="preserve">TDL channel models are used for PMI reporting testing. Spatial channel model for demodulation performance requirements is still under study in RAN4. </w:t>
      </w:r>
      <w:r w:rsidR="00083B5F">
        <w:rPr>
          <w:rFonts w:eastAsia="Yu Mincho"/>
          <w:szCs w:val="20"/>
          <w:lang w:val="en-GB"/>
        </w:rPr>
        <w:t>It is suggested that RAN4 will not consider CDL channel model in AI CSI prediction</w:t>
      </w:r>
      <w:r w:rsidR="00392C3C">
        <w:rPr>
          <w:rFonts w:eastAsia="Yu Mincho"/>
          <w:szCs w:val="20"/>
          <w:lang w:val="en-GB"/>
        </w:rPr>
        <w:t>.</w:t>
      </w:r>
    </w:p>
    <w:p w14:paraId="4BAB6609" w14:textId="7C15DB07" w:rsidR="00F45E68" w:rsidRPr="00F45E68" w:rsidRDefault="00F45E68" w:rsidP="00297058">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Pr>
          <w:b/>
          <w:i/>
          <w:lang w:val="en-GB" w:eastAsia="zh-CN"/>
        </w:rPr>
        <w:t xml:space="preserve">RAN4 </w:t>
      </w:r>
      <w:r w:rsidR="00083B5F">
        <w:rPr>
          <w:b/>
          <w:i/>
          <w:lang w:val="en-GB" w:eastAsia="zh-CN"/>
        </w:rPr>
        <w:t xml:space="preserve">will not consider CDL channel model </w:t>
      </w:r>
      <w:r w:rsidR="00083B5F" w:rsidRPr="00083B5F">
        <w:rPr>
          <w:b/>
          <w:i/>
          <w:lang w:val="en-GB" w:eastAsia="zh-CN"/>
        </w:rPr>
        <w:t>in AI CSI prediction</w:t>
      </w:r>
      <w:r w:rsidR="00083B5F">
        <w:rPr>
          <w:b/>
          <w:i/>
          <w:lang w:val="en-GB" w:eastAsia="zh-CN"/>
        </w:rPr>
        <w:t xml:space="preserve">. </w:t>
      </w:r>
    </w:p>
    <w:p w14:paraId="0EC42BF1" w14:textId="221E36D9" w:rsidR="002E27E6" w:rsidRDefault="002E27E6" w:rsidP="00297058">
      <w:pPr>
        <w:spacing w:before="120"/>
        <w:rPr>
          <w:rFonts w:eastAsia="Yu Mincho"/>
          <w:szCs w:val="20"/>
          <w:lang w:val="en-GB"/>
        </w:rPr>
      </w:pPr>
      <w:r>
        <w:rPr>
          <w:rFonts w:eastAsia="Yu Mincho"/>
          <w:szCs w:val="20"/>
          <w:lang w:val="en-GB"/>
        </w:rPr>
        <w:t xml:space="preserve">For generalization test, there are </w:t>
      </w:r>
      <w:r w:rsidR="0037253E">
        <w:rPr>
          <w:rFonts w:eastAsia="Yu Mincho"/>
          <w:szCs w:val="20"/>
          <w:lang w:val="en-GB"/>
        </w:rPr>
        <w:t>two</w:t>
      </w:r>
      <w:r>
        <w:rPr>
          <w:rFonts w:eastAsia="Yu Mincho"/>
          <w:szCs w:val="20"/>
          <w:lang w:val="en-GB"/>
        </w:rPr>
        <w:t xml:space="preserve"> options to verify the performance of AI CSI prediction. One is to define several requirements under different test configurations</w:t>
      </w:r>
      <w:r w:rsidR="009B5C47">
        <w:rPr>
          <w:rFonts w:eastAsia="Yu Mincho"/>
          <w:szCs w:val="20"/>
          <w:lang w:val="en-GB"/>
        </w:rPr>
        <w:t>/conditions</w:t>
      </w:r>
      <w:r>
        <w:rPr>
          <w:rFonts w:eastAsia="Yu Mincho"/>
          <w:szCs w:val="20"/>
          <w:lang w:val="en-GB"/>
        </w:rPr>
        <w:t xml:space="preserve">. </w:t>
      </w:r>
      <w:r w:rsidR="00F45E68">
        <w:rPr>
          <w:rFonts w:eastAsia="Yu Mincho"/>
          <w:szCs w:val="20"/>
          <w:lang w:val="en-GB"/>
        </w:rPr>
        <w:t>If the DUT can pass all the tests, then it means that the performance of CSI prediction can be guaranteed in a generalized scenario consisting of these configurations</w:t>
      </w:r>
      <w:r w:rsidR="009B5C47">
        <w:rPr>
          <w:rFonts w:eastAsia="Yu Mincho"/>
          <w:szCs w:val="20"/>
          <w:lang w:val="en-GB"/>
        </w:rPr>
        <w:t>/conditions</w:t>
      </w:r>
      <w:r w:rsidR="00F45E68">
        <w:rPr>
          <w:rFonts w:eastAsia="Yu Mincho"/>
          <w:szCs w:val="20"/>
          <w:lang w:val="en-GB"/>
        </w:rPr>
        <w:t xml:space="preserve">. This method is what RAN4 legacy uses. </w:t>
      </w:r>
    </w:p>
    <w:tbl>
      <w:tblPr>
        <w:tblStyle w:val="af0"/>
        <w:tblW w:w="0" w:type="auto"/>
        <w:tblLook w:val="04A0" w:firstRow="1" w:lastRow="0" w:firstColumn="1" w:lastColumn="0" w:noHBand="0" w:noVBand="1"/>
      </w:tblPr>
      <w:tblGrid>
        <w:gridCol w:w="9307"/>
      </w:tblGrid>
      <w:tr w:rsidR="008A0D05" w14:paraId="2EB8C437" w14:textId="77777777" w:rsidTr="00383383">
        <w:tc>
          <w:tcPr>
            <w:tcW w:w="9307" w:type="dxa"/>
          </w:tcPr>
          <w:p w14:paraId="288B0996" w14:textId="76720675" w:rsidR="008A0D05" w:rsidRPr="00170D64" w:rsidRDefault="008A0D05" w:rsidP="00383383">
            <w:pPr>
              <w:spacing w:after="0"/>
              <w:rPr>
                <w:b/>
                <w:sz w:val="20"/>
                <w:szCs w:val="20"/>
                <w:lang w:eastAsia="zh-CN"/>
              </w:rPr>
            </w:pPr>
            <w:r w:rsidRPr="00170D64">
              <w:rPr>
                <w:b/>
                <w:sz w:val="20"/>
                <w:szCs w:val="20"/>
                <w:lang w:eastAsia="zh-CN"/>
              </w:rPr>
              <w:t>RAN4 #113 WF</w:t>
            </w:r>
            <w:r w:rsidR="00170D64">
              <w:rPr>
                <w:b/>
                <w:sz w:val="20"/>
                <w:szCs w:val="20"/>
                <w:lang w:eastAsia="zh-CN"/>
              </w:rPr>
              <w:t>:</w:t>
            </w:r>
          </w:p>
          <w:p w14:paraId="32C48B20" w14:textId="0A2235CB" w:rsidR="008A0D05" w:rsidRPr="00170D64" w:rsidRDefault="008A0D05" w:rsidP="008A0D05">
            <w:pPr>
              <w:spacing w:after="0"/>
              <w:rPr>
                <w:b/>
                <w:sz w:val="20"/>
                <w:szCs w:val="20"/>
                <w:lang w:eastAsia="zh-CN"/>
              </w:rPr>
            </w:pPr>
            <w:r w:rsidRPr="00170D64">
              <w:rPr>
                <w:rFonts w:hint="eastAsia"/>
                <w:b/>
                <w:sz w:val="20"/>
                <w:szCs w:val="20"/>
                <w:lang w:eastAsia="zh-CN"/>
              </w:rPr>
              <w:t>Testing conditions</w:t>
            </w:r>
          </w:p>
          <w:p w14:paraId="3B93D3CA" w14:textId="231C67F3" w:rsidR="008A0D05" w:rsidRPr="008A0D05" w:rsidRDefault="002E27E6" w:rsidP="008A0D05">
            <w:pPr>
              <w:spacing w:after="0"/>
              <w:ind w:left="425"/>
              <w:rPr>
                <w:sz w:val="20"/>
                <w:szCs w:val="20"/>
                <w:lang w:eastAsia="zh-CN"/>
              </w:rPr>
            </w:pPr>
            <w:r>
              <w:rPr>
                <w:sz w:val="20"/>
                <w:szCs w:val="20"/>
                <w:lang w:eastAsia="zh-CN"/>
              </w:rPr>
              <w:t>U</w:t>
            </w:r>
            <w:r w:rsidR="008A0D05" w:rsidRPr="008A0D05">
              <w:rPr>
                <w:rFonts w:hint="eastAsia"/>
                <w:sz w:val="20"/>
                <w:szCs w:val="20"/>
                <w:lang w:eastAsia="zh-CN"/>
              </w:rPr>
              <w:t>se static conditions</w:t>
            </w:r>
            <w:r w:rsidR="008A0D05" w:rsidRPr="008A0D05">
              <w:rPr>
                <w:sz w:val="20"/>
                <w:szCs w:val="20"/>
                <w:lang w:eastAsia="zh-CN"/>
              </w:rPr>
              <w:t xml:space="preserve"> as baseline.</w:t>
            </w:r>
          </w:p>
          <w:p w14:paraId="52D41F12" w14:textId="255F7581" w:rsidR="008A0D05" w:rsidRPr="008A0D05" w:rsidRDefault="008A0D05" w:rsidP="008A0D05">
            <w:pPr>
              <w:pStyle w:val="aff4"/>
              <w:numPr>
                <w:ilvl w:val="0"/>
                <w:numId w:val="26"/>
              </w:numPr>
              <w:rPr>
                <w:rFonts w:ascii="Times New Roman" w:hAnsi="Times New Roman" w:cs="Times New Roman"/>
                <w:sz w:val="20"/>
                <w:szCs w:val="20"/>
              </w:rPr>
            </w:pPr>
            <w:r w:rsidRPr="008A0D05">
              <w:rPr>
                <w:rFonts w:ascii="Times New Roman" w:hAnsi="Times New Roman" w:cs="Times New Roman" w:hint="eastAsia"/>
                <w:sz w:val="20"/>
                <w:szCs w:val="20"/>
              </w:rPr>
              <w:t>F</w:t>
            </w:r>
            <w:r w:rsidRPr="008A0D05">
              <w:rPr>
                <w:rFonts w:ascii="Times New Roman" w:hAnsi="Times New Roman" w:cs="Times New Roman"/>
                <w:sz w:val="20"/>
                <w:szCs w:val="20"/>
              </w:rPr>
              <w:t>FS on whether to have non-static condition</w:t>
            </w:r>
          </w:p>
        </w:tc>
      </w:tr>
    </w:tbl>
    <w:p w14:paraId="6B9769F8" w14:textId="4219B881" w:rsidR="008A0D05" w:rsidRPr="008A0D05" w:rsidRDefault="009B5C47" w:rsidP="00297058">
      <w:pPr>
        <w:spacing w:before="120"/>
        <w:rPr>
          <w:rFonts w:eastAsia="Yu Mincho"/>
          <w:szCs w:val="20"/>
        </w:rPr>
      </w:pPr>
      <w:r>
        <w:rPr>
          <w:rFonts w:eastAsia="Yu Mincho"/>
          <w:szCs w:val="20"/>
        </w:rPr>
        <w:t>Another is that the test configurations/conditions vary over time during testing</w:t>
      </w:r>
      <w:r w:rsidR="0037253E">
        <w:rPr>
          <w:rFonts w:eastAsia="Yu Mincho"/>
          <w:szCs w:val="20"/>
        </w:rPr>
        <w:t>. This method</w:t>
      </w:r>
      <w:r>
        <w:rPr>
          <w:rFonts w:eastAsia="Yu Mincho"/>
          <w:szCs w:val="20"/>
        </w:rPr>
        <w:t xml:space="preserve"> has never been used in RAN4 before. </w:t>
      </w:r>
      <w:r w:rsidR="0037253E">
        <w:rPr>
          <w:rFonts w:eastAsia="Yu Mincho"/>
          <w:szCs w:val="20"/>
        </w:rPr>
        <w:t>Firstly, the intention is not clear to introduce more complicated testing compared legacy for generalized performance verification. Secondly, when model switching is involved under non-static condition to ensure the performance, LCM procedure testing and generalized performance testing are coupled</w:t>
      </w:r>
      <w:r w:rsidR="003506F9">
        <w:rPr>
          <w:rFonts w:eastAsia="Yu Mincho"/>
          <w:szCs w:val="20"/>
        </w:rPr>
        <w:t xml:space="preserve"> together</w:t>
      </w:r>
      <w:r w:rsidR="0037253E">
        <w:rPr>
          <w:rFonts w:eastAsia="Yu Mincho"/>
          <w:szCs w:val="20"/>
        </w:rPr>
        <w:t xml:space="preserve"> in one testing. </w:t>
      </w:r>
    </w:p>
    <w:p w14:paraId="71FFB008" w14:textId="77777777" w:rsidR="0037253E" w:rsidRDefault="0037253E" w:rsidP="0037253E">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Pr>
          <w:b/>
          <w:i/>
          <w:lang w:val="en-GB" w:eastAsia="zh-CN"/>
        </w:rPr>
        <w:t>For generalization testing, there is no need to use non-static condition.</w:t>
      </w:r>
    </w:p>
    <w:p w14:paraId="6695DE42" w14:textId="29C08BCD" w:rsidR="0037253E" w:rsidRPr="00F45E68" w:rsidRDefault="000A2387" w:rsidP="0037253E">
      <w:pPr>
        <w:spacing w:before="120"/>
        <w:rPr>
          <w:b/>
          <w:i/>
          <w:lang w:val="en-GB" w:eastAsia="zh-CN"/>
        </w:rPr>
      </w:pPr>
      <w:r w:rsidRPr="000A2387">
        <w:rPr>
          <w:lang w:val="en-GB" w:eastAsia="zh-CN"/>
        </w:rPr>
        <w:t xml:space="preserve">For LCM procedure, </w:t>
      </w:r>
      <w:r w:rsidR="004F57FB">
        <w:rPr>
          <w:lang w:val="en-GB" w:eastAsia="zh-CN"/>
        </w:rPr>
        <w:t xml:space="preserve">if model/performance monitoring and management are performed by NW, there is no need to introduce non-static condition for UE testing either. </w:t>
      </w:r>
      <w:r w:rsidR="003506F9">
        <w:rPr>
          <w:lang w:val="en-GB" w:eastAsia="zh-CN"/>
        </w:rPr>
        <w:t xml:space="preserve">When to activate/deactivate AI is up to NW implementation. </w:t>
      </w:r>
      <w:r w:rsidR="004F57FB">
        <w:rPr>
          <w:lang w:val="en-GB" w:eastAsia="zh-CN"/>
        </w:rPr>
        <w:t xml:space="preserve">For UE-side monitoring, </w:t>
      </w:r>
      <w:r w:rsidR="00584C03">
        <w:rPr>
          <w:lang w:val="en-GB" w:eastAsia="zh-CN"/>
        </w:rPr>
        <w:t xml:space="preserve">two types are </w:t>
      </w:r>
      <w:r w:rsidR="00204F00">
        <w:rPr>
          <w:lang w:val="en-GB" w:eastAsia="zh-CN"/>
        </w:rPr>
        <w:t xml:space="preserve">on the table </w:t>
      </w:r>
      <w:r w:rsidR="00584C03">
        <w:rPr>
          <w:lang w:val="en-GB" w:eastAsia="zh-CN"/>
        </w:rPr>
        <w:t>in RAN1. One is to report performance metric, another is to report performance monitoring output. The former one needs to define</w:t>
      </w:r>
      <w:r w:rsidR="00BC2322">
        <w:rPr>
          <w:lang w:val="en-GB" w:eastAsia="zh-CN"/>
        </w:rPr>
        <w:t xml:space="preserve"> the performance metric and corresponding report mechanism. The latter one needs to define </w:t>
      </w:r>
      <w:r w:rsidR="003506F9">
        <w:rPr>
          <w:lang w:val="en-GB" w:eastAsia="zh-CN"/>
        </w:rPr>
        <w:t xml:space="preserve">the </w:t>
      </w:r>
      <w:r w:rsidR="00BC2322">
        <w:rPr>
          <w:lang w:val="en-GB" w:eastAsia="zh-CN"/>
        </w:rPr>
        <w:t xml:space="preserve">performance metric, threshold criterion and corresponding report mechanism. The performance metric </w:t>
      </w:r>
      <w:r w:rsidR="00204F00">
        <w:rPr>
          <w:lang w:val="en-GB" w:eastAsia="zh-CN"/>
        </w:rPr>
        <w:t>and threshold definition may be subject to configurations/conditions, which has not been discussed yet</w:t>
      </w:r>
      <w:r w:rsidR="003506F9">
        <w:rPr>
          <w:lang w:val="en-GB" w:eastAsia="zh-CN"/>
        </w:rPr>
        <w:t xml:space="preserve"> in other WGs</w:t>
      </w:r>
      <w:r w:rsidR="00204F00">
        <w:rPr>
          <w:lang w:val="en-GB" w:eastAsia="zh-CN"/>
        </w:rPr>
        <w:t xml:space="preserve">. </w:t>
      </w:r>
    </w:p>
    <w:p w14:paraId="05A6A2F2" w14:textId="6B3B6A39" w:rsidR="008A0D05" w:rsidRDefault="00204F00" w:rsidP="00501C41">
      <w:pPr>
        <w:spacing w:before="120" w:after="24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3</w:t>
      </w:r>
      <w:r w:rsidRPr="0085475C">
        <w:rPr>
          <w:lang w:val="en-GB" w:eastAsia="zh-CN"/>
        </w:rPr>
        <w:t xml:space="preserve">: </w:t>
      </w:r>
      <w:r>
        <w:rPr>
          <w:b/>
          <w:i/>
          <w:lang w:val="en-GB" w:eastAsia="zh-CN"/>
        </w:rPr>
        <w:t>RAN4 will start to discuss whether/how to define non-static condition during testing for UE-side monitoring after other WGs achieve sufficient progress</w:t>
      </w:r>
      <w:r w:rsidRPr="00B11636">
        <w:rPr>
          <w:b/>
          <w:i/>
          <w:lang w:val="en-GB" w:eastAsia="zh-CN"/>
        </w:rPr>
        <w:t>.</w:t>
      </w:r>
    </w:p>
    <w:p w14:paraId="3C86E28C" w14:textId="1DADF96A" w:rsidR="00083B5F" w:rsidRDefault="00083B5F" w:rsidP="003D1586">
      <w:pPr>
        <w:pStyle w:val="1"/>
        <w:numPr>
          <w:ilvl w:val="0"/>
          <w:numId w:val="8"/>
        </w:numPr>
        <w:ind w:left="418" w:hanging="418"/>
        <w:rPr>
          <w:rFonts w:eastAsia="宋体"/>
          <w:szCs w:val="20"/>
        </w:rPr>
      </w:pPr>
      <w:r>
        <w:rPr>
          <w:rFonts w:eastAsia="宋体"/>
          <w:szCs w:val="20"/>
        </w:rPr>
        <w:t>Simulation results</w:t>
      </w:r>
    </w:p>
    <w:p w14:paraId="36462835" w14:textId="2E591A82" w:rsidR="00083B5F" w:rsidRDefault="00083B5F" w:rsidP="00083B5F">
      <w:pPr>
        <w:rPr>
          <w:lang w:val="en-GB" w:eastAsia="zh-CN"/>
        </w:rPr>
      </w:pPr>
      <w:r>
        <w:rPr>
          <w:lang w:val="en-GB" w:eastAsia="zh-CN"/>
        </w:rPr>
        <w:t>According to the b</w:t>
      </w:r>
      <w:r w:rsidRPr="00083B5F">
        <w:rPr>
          <w:lang w:val="en-GB" w:eastAsia="zh-CN"/>
        </w:rPr>
        <w:t xml:space="preserve">aseline </w:t>
      </w:r>
      <w:r>
        <w:rPr>
          <w:lang w:val="en-GB" w:eastAsia="zh-CN"/>
        </w:rPr>
        <w:t>s</w:t>
      </w:r>
      <w:r w:rsidRPr="00083B5F">
        <w:rPr>
          <w:lang w:val="en-GB" w:eastAsia="zh-CN"/>
        </w:rPr>
        <w:t xml:space="preserve">imulation assumptions for </w:t>
      </w:r>
      <w:r>
        <w:rPr>
          <w:lang w:val="en-GB" w:eastAsia="zh-CN"/>
        </w:rPr>
        <w:t>AI</w:t>
      </w:r>
      <w:r w:rsidRPr="00083B5F">
        <w:rPr>
          <w:lang w:val="en-GB" w:eastAsia="zh-CN"/>
        </w:rPr>
        <w:t xml:space="preserve"> CSI prediction</w:t>
      </w:r>
      <w:r>
        <w:rPr>
          <w:lang w:val="en-GB" w:eastAsia="zh-CN"/>
        </w:rPr>
        <w:t>, we provide the simulation results in the following.</w:t>
      </w:r>
    </w:p>
    <w:p w14:paraId="2B5AAB1E" w14:textId="5420B9B2" w:rsidR="009A5357" w:rsidRPr="009A5357" w:rsidRDefault="009A5357" w:rsidP="009A5357">
      <w:pPr>
        <w:spacing w:before="120" w:after="24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4</w:t>
      </w:r>
      <w:r w:rsidRPr="0085475C">
        <w:rPr>
          <w:lang w:val="en-GB" w:eastAsia="zh-CN"/>
        </w:rPr>
        <w:t xml:space="preserve">: </w:t>
      </w:r>
      <w:r w:rsidR="002271B1" w:rsidRPr="002271B1">
        <w:rPr>
          <w:b/>
          <w:i/>
          <w:lang w:val="en-GB" w:eastAsia="zh-CN"/>
        </w:rPr>
        <w:t>SGCS performance results of AI CSI prediction</w:t>
      </w:r>
      <w:r w:rsidRPr="00B11636">
        <w:rPr>
          <w:b/>
          <w:i/>
          <w:lang w:val="en-GB" w:eastAsia="zh-CN"/>
        </w:rPr>
        <w:t>.</w:t>
      </w:r>
    </w:p>
    <w:p w14:paraId="6E393EC7" w14:textId="6DCCBA99" w:rsidR="009A5357" w:rsidRPr="002271B1" w:rsidRDefault="009A5357" w:rsidP="009A5357">
      <w:pPr>
        <w:jc w:val="center"/>
        <w:rPr>
          <w:b/>
          <w:i/>
          <w:lang w:val="en-GB" w:eastAsia="zh-CN"/>
        </w:rPr>
      </w:pPr>
      <w:r w:rsidRPr="002271B1">
        <w:rPr>
          <w:b/>
          <w:i/>
          <w:lang w:val="en-GB" w:eastAsia="zh-CN"/>
        </w:rPr>
        <w:t>Table 1. SGCS performance results of AI CSI prediction</w:t>
      </w:r>
    </w:p>
    <w:tbl>
      <w:tblPr>
        <w:tblStyle w:val="af0"/>
        <w:tblW w:w="0" w:type="auto"/>
        <w:tblLook w:val="04A0" w:firstRow="1" w:lastRow="0" w:firstColumn="1" w:lastColumn="0" w:noHBand="0" w:noVBand="1"/>
      </w:tblPr>
      <w:tblGrid>
        <w:gridCol w:w="2326"/>
        <w:gridCol w:w="2327"/>
        <w:gridCol w:w="2327"/>
        <w:gridCol w:w="2327"/>
      </w:tblGrid>
      <w:tr w:rsidR="009A5357" w14:paraId="25EBF2A5" w14:textId="77777777" w:rsidTr="009A5357">
        <w:tc>
          <w:tcPr>
            <w:tcW w:w="2326" w:type="dxa"/>
          </w:tcPr>
          <w:p w14:paraId="3863E8B1" w14:textId="77777777" w:rsidR="009A5357" w:rsidRPr="002271B1" w:rsidRDefault="009A5357" w:rsidP="00083B5F">
            <w:pPr>
              <w:rPr>
                <w:b/>
                <w:i/>
                <w:lang w:val="en-GB" w:eastAsia="zh-CN"/>
              </w:rPr>
            </w:pPr>
          </w:p>
        </w:tc>
        <w:tc>
          <w:tcPr>
            <w:tcW w:w="2327" w:type="dxa"/>
          </w:tcPr>
          <w:p w14:paraId="6BE295DB" w14:textId="70BA2466" w:rsidR="009A5357" w:rsidRPr="002271B1" w:rsidRDefault="009A5357" w:rsidP="00A93123">
            <w:pPr>
              <w:jc w:val="center"/>
              <w:rPr>
                <w:b/>
                <w:i/>
                <w:lang w:val="en-GB" w:eastAsia="zh-CN"/>
              </w:rPr>
            </w:pPr>
            <w:r w:rsidRPr="002271B1">
              <w:rPr>
                <w:b/>
                <w:i/>
                <w:lang w:val="en-GB" w:eastAsia="zh-CN"/>
              </w:rPr>
              <w:t>20Hz</w:t>
            </w:r>
          </w:p>
        </w:tc>
        <w:tc>
          <w:tcPr>
            <w:tcW w:w="2327" w:type="dxa"/>
          </w:tcPr>
          <w:p w14:paraId="6E9BDE4E" w14:textId="460FDDF2" w:rsidR="009A5357" w:rsidRPr="002271B1" w:rsidRDefault="009A5357" w:rsidP="00A93123">
            <w:pPr>
              <w:jc w:val="center"/>
              <w:rPr>
                <w:b/>
                <w:i/>
                <w:lang w:val="en-GB" w:eastAsia="zh-CN"/>
              </w:rPr>
            </w:pPr>
            <w:r w:rsidRPr="002271B1">
              <w:rPr>
                <w:b/>
                <w:i/>
                <w:lang w:val="en-GB" w:eastAsia="zh-CN"/>
              </w:rPr>
              <w:t>50Hz</w:t>
            </w:r>
          </w:p>
        </w:tc>
        <w:tc>
          <w:tcPr>
            <w:tcW w:w="2327" w:type="dxa"/>
          </w:tcPr>
          <w:p w14:paraId="6CAC37F7" w14:textId="64500E9A" w:rsidR="009A5357" w:rsidRPr="002271B1" w:rsidRDefault="009A5357" w:rsidP="00A93123">
            <w:pPr>
              <w:jc w:val="center"/>
              <w:rPr>
                <w:b/>
                <w:i/>
                <w:lang w:val="en-GB" w:eastAsia="zh-CN"/>
              </w:rPr>
            </w:pPr>
            <w:r w:rsidRPr="002271B1">
              <w:rPr>
                <w:b/>
                <w:i/>
                <w:lang w:val="en-GB" w:eastAsia="zh-CN"/>
              </w:rPr>
              <w:t>100Hz</w:t>
            </w:r>
          </w:p>
        </w:tc>
      </w:tr>
      <w:tr w:rsidR="009A5357" w14:paraId="629E76FA" w14:textId="77777777" w:rsidTr="00DD363B">
        <w:tc>
          <w:tcPr>
            <w:tcW w:w="2326" w:type="dxa"/>
          </w:tcPr>
          <w:p w14:paraId="67C87DC7" w14:textId="62F15603" w:rsidR="009A5357" w:rsidRPr="002271B1" w:rsidRDefault="009A5357" w:rsidP="009A5357">
            <w:pPr>
              <w:rPr>
                <w:b/>
                <w:i/>
                <w:lang w:val="en-GB" w:eastAsia="zh-CN"/>
              </w:rPr>
            </w:pPr>
            <w:r w:rsidRPr="002271B1">
              <w:rPr>
                <w:b/>
                <w:i/>
                <w:lang w:val="en-GB" w:eastAsia="zh-CN"/>
              </w:rPr>
              <w:t>Rank 1</w:t>
            </w:r>
          </w:p>
        </w:tc>
        <w:tc>
          <w:tcPr>
            <w:tcW w:w="2327" w:type="dxa"/>
            <w:vAlign w:val="center"/>
          </w:tcPr>
          <w:p w14:paraId="118E3355" w14:textId="32B0025E" w:rsidR="009A5357" w:rsidRPr="002271B1" w:rsidRDefault="009A5357" w:rsidP="00A93123">
            <w:pPr>
              <w:jc w:val="center"/>
              <w:rPr>
                <w:b/>
                <w:i/>
                <w:lang w:val="en-GB" w:eastAsia="zh-CN"/>
              </w:rPr>
            </w:pPr>
            <w:r w:rsidRPr="002271B1">
              <w:rPr>
                <w:b/>
                <w:i/>
                <w:lang w:val="en-GB" w:eastAsia="zh-CN"/>
              </w:rPr>
              <w:t>0.9985413</w:t>
            </w:r>
          </w:p>
        </w:tc>
        <w:tc>
          <w:tcPr>
            <w:tcW w:w="2327" w:type="dxa"/>
            <w:vAlign w:val="center"/>
          </w:tcPr>
          <w:p w14:paraId="1753F6E8" w14:textId="25578E1E" w:rsidR="009A5357" w:rsidRPr="002271B1" w:rsidRDefault="009A5357" w:rsidP="00A93123">
            <w:pPr>
              <w:jc w:val="center"/>
              <w:rPr>
                <w:b/>
                <w:i/>
                <w:lang w:val="en-GB" w:eastAsia="zh-CN"/>
              </w:rPr>
            </w:pPr>
            <w:r w:rsidRPr="002271B1">
              <w:rPr>
                <w:b/>
                <w:i/>
                <w:lang w:val="en-GB" w:eastAsia="zh-CN"/>
              </w:rPr>
              <w:t>0.8673333</w:t>
            </w:r>
          </w:p>
        </w:tc>
        <w:tc>
          <w:tcPr>
            <w:tcW w:w="2327" w:type="dxa"/>
            <w:vAlign w:val="center"/>
          </w:tcPr>
          <w:p w14:paraId="0B33F083" w14:textId="377549CF" w:rsidR="009A5357" w:rsidRPr="002271B1" w:rsidRDefault="009A5357" w:rsidP="00A93123">
            <w:pPr>
              <w:jc w:val="center"/>
              <w:rPr>
                <w:b/>
                <w:i/>
                <w:lang w:val="en-GB" w:eastAsia="zh-CN"/>
              </w:rPr>
            </w:pPr>
            <w:r w:rsidRPr="002271B1">
              <w:rPr>
                <w:b/>
                <w:i/>
                <w:lang w:val="en-GB" w:eastAsia="zh-CN"/>
              </w:rPr>
              <w:t>0.301114</w:t>
            </w:r>
          </w:p>
        </w:tc>
      </w:tr>
      <w:tr w:rsidR="009A5357" w14:paraId="7C93B586" w14:textId="77777777" w:rsidTr="00DD363B">
        <w:tc>
          <w:tcPr>
            <w:tcW w:w="2326" w:type="dxa"/>
          </w:tcPr>
          <w:p w14:paraId="06E43344" w14:textId="79982BA8" w:rsidR="009A5357" w:rsidRPr="002271B1" w:rsidRDefault="009A5357" w:rsidP="009A5357">
            <w:pPr>
              <w:rPr>
                <w:b/>
                <w:i/>
                <w:lang w:val="en-GB" w:eastAsia="zh-CN"/>
              </w:rPr>
            </w:pPr>
            <w:r w:rsidRPr="002271B1">
              <w:rPr>
                <w:b/>
                <w:i/>
                <w:lang w:val="en-GB" w:eastAsia="zh-CN"/>
              </w:rPr>
              <w:t>Rank 2</w:t>
            </w:r>
          </w:p>
        </w:tc>
        <w:tc>
          <w:tcPr>
            <w:tcW w:w="2327" w:type="dxa"/>
            <w:vAlign w:val="center"/>
          </w:tcPr>
          <w:p w14:paraId="7B8F7DC2" w14:textId="72589C31" w:rsidR="009A5357" w:rsidRPr="002271B1" w:rsidRDefault="009A5357" w:rsidP="00A93123">
            <w:pPr>
              <w:jc w:val="center"/>
              <w:rPr>
                <w:b/>
                <w:i/>
                <w:lang w:val="en-GB" w:eastAsia="zh-CN"/>
              </w:rPr>
            </w:pPr>
            <w:r w:rsidRPr="002271B1">
              <w:rPr>
                <w:b/>
                <w:i/>
                <w:lang w:val="en-GB" w:eastAsia="zh-CN"/>
              </w:rPr>
              <w:t>0.99800384</w:t>
            </w:r>
          </w:p>
        </w:tc>
        <w:tc>
          <w:tcPr>
            <w:tcW w:w="2327" w:type="dxa"/>
            <w:vAlign w:val="center"/>
          </w:tcPr>
          <w:p w14:paraId="4AD8754F" w14:textId="4C6D05BA" w:rsidR="009A5357" w:rsidRPr="002271B1" w:rsidRDefault="009A5357" w:rsidP="00A93123">
            <w:pPr>
              <w:jc w:val="center"/>
              <w:rPr>
                <w:b/>
                <w:i/>
                <w:lang w:val="en-GB" w:eastAsia="zh-CN"/>
              </w:rPr>
            </w:pPr>
            <w:r w:rsidRPr="002271B1">
              <w:rPr>
                <w:b/>
                <w:i/>
                <w:lang w:val="en-GB" w:eastAsia="zh-CN"/>
              </w:rPr>
              <w:t>0.8166052</w:t>
            </w:r>
          </w:p>
        </w:tc>
        <w:tc>
          <w:tcPr>
            <w:tcW w:w="2327" w:type="dxa"/>
            <w:vAlign w:val="center"/>
          </w:tcPr>
          <w:p w14:paraId="6D193F06" w14:textId="299D5C2C" w:rsidR="009A5357" w:rsidRPr="002271B1" w:rsidRDefault="009A5357" w:rsidP="00A93123">
            <w:pPr>
              <w:jc w:val="center"/>
              <w:rPr>
                <w:b/>
                <w:i/>
                <w:lang w:val="en-GB" w:eastAsia="zh-CN"/>
              </w:rPr>
            </w:pPr>
            <w:r w:rsidRPr="002271B1">
              <w:rPr>
                <w:b/>
                <w:i/>
                <w:lang w:val="en-GB" w:eastAsia="zh-CN"/>
              </w:rPr>
              <w:t>0.233405</w:t>
            </w:r>
          </w:p>
        </w:tc>
      </w:tr>
    </w:tbl>
    <w:p w14:paraId="4AEA3750" w14:textId="6969494E" w:rsidR="00083B5F" w:rsidRDefault="002271B1" w:rsidP="00083B5F">
      <w:pPr>
        <w:rPr>
          <w:b/>
          <w:i/>
          <w:lang w:val="en-GB" w:eastAsia="zh-CN"/>
        </w:rPr>
      </w:pPr>
      <w:r w:rsidRPr="002271B1">
        <w:rPr>
          <w:b/>
          <w:i/>
          <w:lang w:val="en-GB" w:eastAsia="zh-CN"/>
        </w:rPr>
        <w:t>Note:</w:t>
      </w:r>
      <w:r>
        <w:rPr>
          <w:b/>
          <w:i/>
          <w:lang w:val="en-GB" w:eastAsia="zh-CN"/>
        </w:rPr>
        <w:t xml:space="preserve"> </w:t>
      </w:r>
      <w:proofErr w:type="spellStart"/>
      <w:r w:rsidRPr="002271B1">
        <w:rPr>
          <w:b/>
          <w:i/>
          <w:lang w:val="en-GB" w:eastAsia="zh-CN"/>
        </w:rPr>
        <w:t>gNB</w:t>
      </w:r>
      <w:proofErr w:type="spellEnd"/>
      <w:r w:rsidRPr="002271B1">
        <w:rPr>
          <w:b/>
          <w:i/>
          <w:lang w:val="en-GB" w:eastAsia="zh-CN"/>
        </w:rPr>
        <w:t xml:space="preserve"> TX antennas</w:t>
      </w:r>
      <w:r>
        <w:rPr>
          <w:b/>
          <w:i/>
          <w:lang w:val="en-GB" w:eastAsia="zh-CN"/>
        </w:rPr>
        <w:t xml:space="preserve"> is Option 2. </w:t>
      </w:r>
    </w:p>
    <w:p w14:paraId="072E12ED" w14:textId="2CB6A0D4" w:rsidR="00E62E53" w:rsidRDefault="00E62E53" w:rsidP="00083B5F">
      <w:pPr>
        <w:rPr>
          <w:lang w:val="en-GB" w:eastAsia="zh-CN"/>
        </w:rPr>
      </w:pPr>
      <w:r w:rsidRPr="00E62E53">
        <w:rPr>
          <w:lang w:val="en-GB" w:eastAsia="zh-CN"/>
        </w:rPr>
        <w:t xml:space="preserve">It is observed that </w:t>
      </w:r>
      <w:r>
        <w:rPr>
          <w:lang w:val="en-GB" w:eastAsia="zh-CN"/>
        </w:rPr>
        <w:t xml:space="preserve">acceptable SGCS performance can be achieved with 20Hz Doppler spread. </w:t>
      </w:r>
      <w:r w:rsidR="00A93123" w:rsidRPr="00A93123">
        <w:rPr>
          <w:lang w:val="en-GB" w:eastAsia="zh-CN"/>
        </w:rPr>
        <w:t>There</w:t>
      </w:r>
      <w:r w:rsidR="00A93123">
        <w:rPr>
          <w:lang w:val="en-GB" w:eastAsia="zh-CN"/>
        </w:rPr>
        <w:t xml:space="preserve"> is</w:t>
      </w:r>
      <w:r w:rsidR="00A93123" w:rsidRPr="00A93123">
        <w:rPr>
          <w:lang w:val="en-GB" w:eastAsia="zh-CN"/>
        </w:rPr>
        <w:t xml:space="preserve"> a degradation in SGCS performance at 50Hz.</w:t>
      </w:r>
      <w:r w:rsidR="00A93123">
        <w:rPr>
          <w:lang w:val="en-GB" w:eastAsia="zh-CN"/>
        </w:rPr>
        <w:t xml:space="preserve"> </w:t>
      </w:r>
      <w:r w:rsidR="00A93123" w:rsidRPr="00A93123">
        <w:rPr>
          <w:lang w:val="en-GB" w:eastAsia="zh-CN"/>
        </w:rPr>
        <w:t>At 100Hz, there is an extremely significant degradation in SGCS performance.</w:t>
      </w:r>
    </w:p>
    <w:p w14:paraId="7544B4BD" w14:textId="09A4CEBB" w:rsidR="00A93123" w:rsidRDefault="00A93123" w:rsidP="00083B5F">
      <w:pPr>
        <w:rPr>
          <w:b/>
          <w:i/>
          <w:lang w:val="en-GB" w:eastAsia="zh-CN"/>
        </w:rPr>
      </w:pPr>
      <w:r>
        <w:rPr>
          <w:b/>
          <w:i/>
          <w:u w:val="single"/>
          <w:lang w:val="en-GB" w:eastAsia="zh-CN"/>
        </w:rPr>
        <w:lastRenderedPageBreak/>
        <w:t>Observation</w:t>
      </w:r>
      <w:r w:rsidRPr="00F16243">
        <w:rPr>
          <w:b/>
          <w:i/>
          <w:u w:val="single"/>
          <w:lang w:val="en-GB" w:eastAsia="zh-CN"/>
        </w:rPr>
        <w:t xml:space="preserve"> </w:t>
      </w:r>
      <w:r>
        <w:rPr>
          <w:b/>
          <w:i/>
          <w:u w:val="single"/>
          <w:lang w:val="en-GB" w:eastAsia="zh-CN"/>
        </w:rPr>
        <w:t>1</w:t>
      </w:r>
      <w:r w:rsidRPr="0085475C">
        <w:rPr>
          <w:lang w:val="en-GB" w:eastAsia="zh-CN"/>
        </w:rPr>
        <w:t xml:space="preserve">: </w:t>
      </w:r>
      <w:r w:rsidR="00557C85" w:rsidRPr="00557C85">
        <w:rPr>
          <w:b/>
          <w:i/>
          <w:lang w:val="en-GB" w:eastAsia="zh-CN"/>
        </w:rPr>
        <w:t>Significant degradation in SGCS performance</w:t>
      </w:r>
      <w:r w:rsidR="00557C85" w:rsidRPr="00557C85">
        <w:rPr>
          <w:lang w:val="en-GB" w:eastAsia="zh-CN"/>
        </w:rPr>
        <w:t xml:space="preserve"> </w:t>
      </w:r>
      <w:r w:rsidR="00557C85" w:rsidRPr="00557C85">
        <w:rPr>
          <w:b/>
          <w:i/>
          <w:lang w:val="en-GB" w:eastAsia="zh-CN"/>
        </w:rPr>
        <w:t>can be observed with 100Hz Doppler spread</w:t>
      </w:r>
      <w:r w:rsidRPr="00B11636">
        <w:rPr>
          <w:b/>
          <w:i/>
          <w:lang w:val="en-GB" w:eastAsia="zh-CN"/>
        </w:rPr>
        <w:t>.</w:t>
      </w:r>
    </w:p>
    <w:p w14:paraId="129B9FE6" w14:textId="6B05A58B" w:rsidR="00557C85" w:rsidRPr="00E62E53" w:rsidRDefault="00557C85" w:rsidP="00557C85">
      <w:pPr>
        <w:spacing w:before="120" w:after="240"/>
        <w:rPr>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5</w:t>
      </w:r>
      <w:r w:rsidRPr="0085475C">
        <w:rPr>
          <w:lang w:val="en-GB" w:eastAsia="zh-CN"/>
        </w:rPr>
        <w:t xml:space="preserve">: </w:t>
      </w:r>
      <w:r w:rsidRPr="00557C85">
        <w:rPr>
          <w:b/>
          <w:i/>
          <w:lang w:val="en-GB" w:eastAsia="zh-CN"/>
        </w:rPr>
        <w:t>RAN4 will not define performance requirement for AI CSI prediction with 100Hz D</w:t>
      </w:r>
      <w:r w:rsidRPr="00557C85">
        <w:rPr>
          <w:rFonts w:hint="eastAsia"/>
          <w:b/>
          <w:i/>
          <w:lang w:val="en-GB" w:eastAsia="zh-CN"/>
        </w:rPr>
        <w:t>oppler</w:t>
      </w:r>
      <w:r w:rsidRPr="00557C85">
        <w:rPr>
          <w:b/>
          <w:i/>
          <w:lang w:val="en-GB" w:eastAsia="zh-CN"/>
        </w:rPr>
        <w:t xml:space="preserve"> </w:t>
      </w:r>
      <w:r w:rsidRPr="00557C85">
        <w:rPr>
          <w:rFonts w:hint="eastAsia"/>
          <w:b/>
          <w:i/>
          <w:lang w:val="en-GB" w:eastAsia="zh-CN"/>
        </w:rPr>
        <w:t>spread</w:t>
      </w:r>
      <w:r w:rsidRPr="00557C85">
        <w:rPr>
          <w:b/>
          <w:i/>
          <w:lang w:val="en-GB" w:eastAsia="zh-CN"/>
        </w:rPr>
        <w:t>.</w:t>
      </w:r>
    </w:p>
    <w:p w14:paraId="3656FC7B" w14:textId="71C13677" w:rsidR="000C3F23" w:rsidRPr="00735AAE" w:rsidRDefault="000C3F23" w:rsidP="00735AAE">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F3453A6" w14:textId="77777777" w:rsidR="002271B1" w:rsidRPr="00F45E68" w:rsidRDefault="002271B1" w:rsidP="002271B1">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sidRPr="002271B1">
        <w:rPr>
          <w:i/>
          <w:lang w:val="en-GB" w:eastAsia="zh-CN"/>
        </w:rPr>
        <w:t>RAN4 will not consider CDL channel model in AI CSI prediction.</w:t>
      </w:r>
      <w:r>
        <w:rPr>
          <w:b/>
          <w:i/>
          <w:lang w:val="en-GB" w:eastAsia="zh-CN"/>
        </w:rPr>
        <w:t xml:space="preserve"> </w:t>
      </w:r>
    </w:p>
    <w:p w14:paraId="04CCE853" w14:textId="77777777" w:rsidR="009D2892" w:rsidRPr="009D2892" w:rsidRDefault="009D2892" w:rsidP="009D2892">
      <w:pPr>
        <w:spacing w:before="120"/>
        <w:rPr>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sidRPr="009D2892">
        <w:rPr>
          <w:lang w:val="en-GB" w:eastAsia="zh-CN"/>
        </w:rPr>
        <w:t>For generalization testing, there is no need to use non-static condition.</w:t>
      </w:r>
    </w:p>
    <w:p w14:paraId="5024ADDF" w14:textId="77777777" w:rsidR="009D2892" w:rsidRDefault="009D2892" w:rsidP="009D2892">
      <w:pPr>
        <w:spacing w:before="120" w:after="24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3</w:t>
      </w:r>
      <w:r w:rsidRPr="0085475C">
        <w:rPr>
          <w:lang w:val="en-GB" w:eastAsia="zh-CN"/>
        </w:rPr>
        <w:t xml:space="preserve">: </w:t>
      </w:r>
      <w:r w:rsidRPr="009D2892">
        <w:rPr>
          <w:lang w:val="en-GB" w:eastAsia="zh-CN"/>
        </w:rPr>
        <w:t>RAN4 will start to discuss whether/how to define non-static condition during testing for UE-side monitoring after other WGs achieve sufficient progress.</w:t>
      </w:r>
    </w:p>
    <w:p w14:paraId="3AFEC42C" w14:textId="77777777" w:rsidR="002271B1" w:rsidRPr="002271B1" w:rsidRDefault="002271B1" w:rsidP="002271B1">
      <w:pPr>
        <w:spacing w:before="120" w:after="240"/>
        <w:rPr>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4</w:t>
      </w:r>
      <w:r w:rsidRPr="0085475C">
        <w:rPr>
          <w:lang w:val="en-GB" w:eastAsia="zh-CN"/>
        </w:rPr>
        <w:t xml:space="preserve">: </w:t>
      </w:r>
      <w:r w:rsidRPr="002271B1">
        <w:rPr>
          <w:lang w:val="en-GB" w:eastAsia="zh-CN"/>
        </w:rPr>
        <w:t>SGCS performance results of AI CSI prediction.</w:t>
      </w:r>
    </w:p>
    <w:p w14:paraId="5AB8ADFD" w14:textId="77777777" w:rsidR="002271B1" w:rsidRPr="002271B1" w:rsidRDefault="002271B1" w:rsidP="002271B1">
      <w:pPr>
        <w:jc w:val="center"/>
        <w:rPr>
          <w:lang w:val="en-GB" w:eastAsia="zh-CN"/>
        </w:rPr>
      </w:pPr>
      <w:r w:rsidRPr="002271B1">
        <w:rPr>
          <w:lang w:val="en-GB" w:eastAsia="zh-CN"/>
        </w:rPr>
        <w:t>Table 1. SGCS performance results of AI CSI prediction</w:t>
      </w:r>
    </w:p>
    <w:tbl>
      <w:tblPr>
        <w:tblStyle w:val="af0"/>
        <w:tblW w:w="0" w:type="auto"/>
        <w:tblLook w:val="04A0" w:firstRow="1" w:lastRow="0" w:firstColumn="1" w:lastColumn="0" w:noHBand="0" w:noVBand="1"/>
      </w:tblPr>
      <w:tblGrid>
        <w:gridCol w:w="2326"/>
        <w:gridCol w:w="2327"/>
        <w:gridCol w:w="2327"/>
        <w:gridCol w:w="2327"/>
      </w:tblGrid>
      <w:tr w:rsidR="002271B1" w:rsidRPr="002271B1" w14:paraId="6C95BDED" w14:textId="77777777" w:rsidTr="00B538A7">
        <w:tc>
          <w:tcPr>
            <w:tcW w:w="2326" w:type="dxa"/>
          </w:tcPr>
          <w:p w14:paraId="79F7B339" w14:textId="77777777" w:rsidR="002271B1" w:rsidRPr="002271B1" w:rsidRDefault="002271B1" w:rsidP="00B538A7">
            <w:pPr>
              <w:rPr>
                <w:lang w:val="en-GB" w:eastAsia="zh-CN"/>
              </w:rPr>
            </w:pPr>
          </w:p>
        </w:tc>
        <w:tc>
          <w:tcPr>
            <w:tcW w:w="2327" w:type="dxa"/>
          </w:tcPr>
          <w:p w14:paraId="2EA39CA0" w14:textId="77777777" w:rsidR="002271B1" w:rsidRPr="002271B1" w:rsidRDefault="002271B1" w:rsidP="00B538A7">
            <w:pPr>
              <w:rPr>
                <w:lang w:val="en-GB" w:eastAsia="zh-CN"/>
              </w:rPr>
            </w:pPr>
            <w:r w:rsidRPr="002271B1">
              <w:rPr>
                <w:lang w:val="en-GB" w:eastAsia="zh-CN"/>
              </w:rPr>
              <w:t>20Hz</w:t>
            </w:r>
          </w:p>
        </w:tc>
        <w:tc>
          <w:tcPr>
            <w:tcW w:w="2327" w:type="dxa"/>
          </w:tcPr>
          <w:p w14:paraId="55BC76F9" w14:textId="77777777" w:rsidR="002271B1" w:rsidRPr="002271B1" w:rsidRDefault="002271B1" w:rsidP="00B538A7">
            <w:pPr>
              <w:rPr>
                <w:lang w:val="en-GB" w:eastAsia="zh-CN"/>
              </w:rPr>
            </w:pPr>
            <w:r w:rsidRPr="002271B1">
              <w:rPr>
                <w:lang w:val="en-GB" w:eastAsia="zh-CN"/>
              </w:rPr>
              <w:t>50Hz</w:t>
            </w:r>
          </w:p>
        </w:tc>
        <w:tc>
          <w:tcPr>
            <w:tcW w:w="2327" w:type="dxa"/>
          </w:tcPr>
          <w:p w14:paraId="3A2D07EC" w14:textId="77777777" w:rsidR="002271B1" w:rsidRPr="002271B1" w:rsidRDefault="002271B1" w:rsidP="00B538A7">
            <w:pPr>
              <w:rPr>
                <w:lang w:val="en-GB" w:eastAsia="zh-CN"/>
              </w:rPr>
            </w:pPr>
            <w:r w:rsidRPr="002271B1">
              <w:rPr>
                <w:lang w:val="en-GB" w:eastAsia="zh-CN"/>
              </w:rPr>
              <w:t>100Hz</w:t>
            </w:r>
          </w:p>
        </w:tc>
      </w:tr>
      <w:tr w:rsidR="002271B1" w:rsidRPr="002271B1" w14:paraId="691096B6" w14:textId="77777777" w:rsidTr="00B538A7">
        <w:tc>
          <w:tcPr>
            <w:tcW w:w="2326" w:type="dxa"/>
          </w:tcPr>
          <w:p w14:paraId="47A41B18" w14:textId="77777777" w:rsidR="002271B1" w:rsidRPr="002271B1" w:rsidRDefault="002271B1" w:rsidP="00B538A7">
            <w:pPr>
              <w:rPr>
                <w:lang w:val="en-GB" w:eastAsia="zh-CN"/>
              </w:rPr>
            </w:pPr>
            <w:r w:rsidRPr="002271B1">
              <w:rPr>
                <w:lang w:val="en-GB" w:eastAsia="zh-CN"/>
              </w:rPr>
              <w:t>Rank 1</w:t>
            </w:r>
          </w:p>
        </w:tc>
        <w:tc>
          <w:tcPr>
            <w:tcW w:w="2327" w:type="dxa"/>
            <w:vAlign w:val="center"/>
          </w:tcPr>
          <w:p w14:paraId="7DB03411" w14:textId="77777777" w:rsidR="002271B1" w:rsidRPr="002271B1" w:rsidRDefault="002271B1" w:rsidP="00B538A7">
            <w:pPr>
              <w:rPr>
                <w:lang w:val="en-GB" w:eastAsia="zh-CN"/>
              </w:rPr>
            </w:pPr>
            <w:r w:rsidRPr="002271B1">
              <w:rPr>
                <w:lang w:val="en-GB" w:eastAsia="zh-CN"/>
              </w:rPr>
              <w:t>0.9985413</w:t>
            </w:r>
          </w:p>
        </w:tc>
        <w:tc>
          <w:tcPr>
            <w:tcW w:w="2327" w:type="dxa"/>
            <w:vAlign w:val="center"/>
          </w:tcPr>
          <w:p w14:paraId="6BCA73E6" w14:textId="77777777" w:rsidR="002271B1" w:rsidRPr="002271B1" w:rsidRDefault="002271B1" w:rsidP="00B538A7">
            <w:pPr>
              <w:rPr>
                <w:lang w:val="en-GB" w:eastAsia="zh-CN"/>
              </w:rPr>
            </w:pPr>
            <w:r w:rsidRPr="002271B1">
              <w:rPr>
                <w:lang w:val="en-GB" w:eastAsia="zh-CN"/>
              </w:rPr>
              <w:t>0.8673333</w:t>
            </w:r>
          </w:p>
        </w:tc>
        <w:tc>
          <w:tcPr>
            <w:tcW w:w="2327" w:type="dxa"/>
            <w:vAlign w:val="center"/>
          </w:tcPr>
          <w:p w14:paraId="50CD24FB" w14:textId="77777777" w:rsidR="002271B1" w:rsidRPr="002271B1" w:rsidRDefault="002271B1" w:rsidP="00B538A7">
            <w:pPr>
              <w:rPr>
                <w:lang w:val="en-GB" w:eastAsia="zh-CN"/>
              </w:rPr>
            </w:pPr>
            <w:r w:rsidRPr="002271B1">
              <w:rPr>
                <w:lang w:val="en-GB" w:eastAsia="zh-CN"/>
              </w:rPr>
              <w:t>0.301114</w:t>
            </w:r>
          </w:p>
        </w:tc>
      </w:tr>
      <w:tr w:rsidR="002271B1" w:rsidRPr="002271B1" w14:paraId="6A29D6F6" w14:textId="77777777" w:rsidTr="00B538A7">
        <w:tc>
          <w:tcPr>
            <w:tcW w:w="2326" w:type="dxa"/>
          </w:tcPr>
          <w:p w14:paraId="3C72A2AD" w14:textId="77777777" w:rsidR="002271B1" w:rsidRPr="002271B1" w:rsidRDefault="002271B1" w:rsidP="00B538A7">
            <w:pPr>
              <w:rPr>
                <w:lang w:val="en-GB" w:eastAsia="zh-CN"/>
              </w:rPr>
            </w:pPr>
            <w:r w:rsidRPr="002271B1">
              <w:rPr>
                <w:lang w:val="en-GB" w:eastAsia="zh-CN"/>
              </w:rPr>
              <w:t>Rank 2</w:t>
            </w:r>
          </w:p>
        </w:tc>
        <w:tc>
          <w:tcPr>
            <w:tcW w:w="2327" w:type="dxa"/>
            <w:vAlign w:val="center"/>
          </w:tcPr>
          <w:p w14:paraId="14D7A988" w14:textId="77777777" w:rsidR="002271B1" w:rsidRPr="002271B1" w:rsidRDefault="002271B1" w:rsidP="00B538A7">
            <w:pPr>
              <w:rPr>
                <w:lang w:val="en-GB" w:eastAsia="zh-CN"/>
              </w:rPr>
            </w:pPr>
            <w:r w:rsidRPr="002271B1">
              <w:rPr>
                <w:lang w:val="en-GB" w:eastAsia="zh-CN"/>
              </w:rPr>
              <w:t>0.99800384</w:t>
            </w:r>
          </w:p>
        </w:tc>
        <w:tc>
          <w:tcPr>
            <w:tcW w:w="2327" w:type="dxa"/>
            <w:vAlign w:val="center"/>
          </w:tcPr>
          <w:p w14:paraId="308F825A" w14:textId="77777777" w:rsidR="002271B1" w:rsidRPr="002271B1" w:rsidRDefault="002271B1" w:rsidP="00B538A7">
            <w:pPr>
              <w:rPr>
                <w:lang w:val="en-GB" w:eastAsia="zh-CN"/>
              </w:rPr>
            </w:pPr>
            <w:r w:rsidRPr="002271B1">
              <w:rPr>
                <w:lang w:val="en-GB" w:eastAsia="zh-CN"/>
              </w:rPr>
              <w:t>0.8166052</w:t>
            </w:r>
          </w:p>
        </w:tc>
        <w:tc>
          <w:tcPr>
            <w:tcW w:w="2327" w:type="dxa"/>
            <w:vAlign w:val="center"/>
          </w:tcPr>
          <w:p w14:paraId="0C88762A" w14:textId="77777777" w:rsidR="002271B1" w:rsidRPr="002271B1" w:rsidRDefault="002271B1" w:rsidP="00B538A7">
            <w:pPr>
              <w:rPr>
                <w:lang w:val="en-GB" w:eastAsia="zh-CN"/>
              </w:rPr>
            </w:pPr>
            <w:r w:rsidRPr="002271B1">
              <w:rPr>
                <w:lang w:val="en-GB" w:eastAsia="zh-CN"/>
              </w:rPr>
              <w:t>0.233405</w:t>
            </w:r>
          </w:p>
        </w:tc>
      </w:tr>
    </w:tbl>
    <w:p w14:paraId="622893ED" w14:textId="7644E2EE" w:rsidR="002271B1" w:rsidRDefault="002271B1" w:rsidP="002271B1">
      <w:pPr>
        <w:rPr>
          <w:lang w:val="en-GB" w:eastAsia="zh-CN"/>
        </w:rPr>
      </w:pPr>
      <w:r w:rsidRPr="002271B1">
        <w:rPr>
          <w:lang w:val="en-GB" w:eastAsia="zh-CN"/>
        </w:rPr>
        <w:t xml:space="preserve">Note: </w:t>
      </w:r>
      <w:proofErr w:type="spellStart"/>
      <w:r w:rsidRPr="002271B1">
        <w:rPr>
          <w:lang w:val="en-GB" w:eastAsia="zh-CN"/>
        </w:rPr>
        <w:t>gNB</w:t>
      </w:r>
      <w:proofErr w:type="spellEnd"/>
      <w:r w:rsidRPr="002271B1">
        <w:rPr>
          <w:lang w:val="en-GB" w:eastAsia="zh-CN"/>
        </w:rPr>
        <w:t xml:space="preserve"> TX antennas is Option 2. </w:t>
      </w:r>
    </w:p>
    <w:p w14:paraId="0A8F390B" w14:textId="77777777" w:rsidR="00557C85" w:rsidRDefault="00557C85" w:rsidP="00557C85">
      <w:pPr>
        <w:rPr>
          <w:b/>
          <w:i/>
          <w:lang w:val="en-GB" w:eastAsia="zh-CN"/>
        </w:rPr>
      </w:pPr>
      <w:r>
        <w:rPr>
          <w:b/>
          <w:i/>
          <w:u w:val="single"/>
          <w:lang w:val="en-GB" w:eastAsia="zh-CN"/>
        </w:rPr>
        <w:t>Observation</w:t>
      </w:r>
      <w:r w:rsidRPr="00F16243">
        <w:rPr>
          <w:b/>
          <w:i/>
          <w:u w:val="single"/>
          <w:lang w:val="en-GB" w:eastAsia="zh-CN"/>
        </w:rPr>
        <w:t xml:space="preserve"> </w:t>
      </w:r>
      <w:r>
        <w:rPr>
          <w:b/>
          <w:i/>
          <w:u w:val="single"/>
          <w:lang w:val="en-GB" w:eastAsia="zh-CN"/>
        </w:rPr>
        <w:t>1</w:t>
      </w:r>
      <w:r w:rsidRPr="0085475C">
        <w:rPr>
          <w:lang w:val="en-GB" w:eastAsia="zh-CN"/>
        </w:rPr>
        <w:t xml:space="preserve">: </w:t>
      </w:r>
      <w:r w:rsidRPr="00557C85">
        <w:rPr>
          <w:lang w:val="en-GB" w:eastAsia="zh-CN"/>
        </w:rPr>
        <w:t>Significant degradation in SGCS performance can be observed with 100Hz Doppler spread.</w:t>
      </w:r>
    </w:p>
    <w:p w14:paraId="338C06C1" w14:textId="77777777" w:rsidR="00557C85" w:rsidRPr="00E62E53" w:rsidRDefault="00557C85" w:rsidP="00557C85">
      <w:pPr>
        <w:spacing w:before="120" w:after="240"/>
        <w:rPr>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5</w:t>
      </w:r>
      <w:r w:rsidRPr="0085475C">
        <w:rPr>
          <w:lang w:val="en-GB" w:eastAsia="zh-CN"/>
        </w:rPr>
        <w:t xml:space="preserve">: </w:t>
      </w:r>
      <w:r w:rsidRPr="00557C85">
        <w:rPr>
          <w:lang w:val="en-GB" w:eastAsia="zh-CN"/>
        </w:rPr>
        <w:t>RAN4 will not define performance requirement for AI CSI prediction with 100Hz D</w:t>
      </w:r>
      <w:r w:rsidRPr="00557C85">
        <w:rPr>
          <w:rFonts w:hint="eastAsia"/>
          <w:lang w:val="en-GB" w:eastAsia="zh-CN"/>
        </w:rPr>
        <w:t>oppler</w:t>
      </w:r>
      <w:r w:rsidRPr="00557C85">
        <w:rPr>
          <w:lang w:val="en-GB" w:eastAsia="zh-CN"/>
        </w:rPr>
        <w:t xml:space="preserve"> </w:t>
      </w:r>
      <w:r w:rsidRPr="00557C85">
        <w:rPr>
          <w:rFonts w:hint="eastAsia"/>
          <w:lang w:val="en-GB" w:eastAsia="zh-CN"/>
        </w:rPr>
        <w:t>spread</w:t>
      </w:r>
      <w:r w:rsidRPr="00557C85">
        <w:rPr>
          <w:lang w:val="en-GB" w:eastAsia="zh-CN"/>
        </w:rPr>
        <w:t>.</w:t>
      </w:r>
    </w:p>
    <w:p w14:paraId="4AD735CD" w14:textId="77777777" w:rsidR="000C3F23" w:rsidRPr="00C73DC3" w:rsidRDefault="000C3F23" w:rsidP="00F93AB5">
      <w:pPr>
        <w:pStyle w:val="1"/>
        <w:spacing w:before="240"/>
      </w:pPr>
      <w:r w:rsidRPr="00EE2AB0">
        <w:rPr>
          <w:color w:val="000000"/>
        </w:rPr>
        <w:t>References</w:t>
      </w:r>
    </w:p>
    <w:p w14:paraId="12B172A0" w14:textId="77777777" w:rsidR="00624C4E" w:rsidRPr="000005B9" w:rsidRDefault="00624C4E" w:rsidP="00624C4E">
      <w:pPr>
        <w:pStyle w:val="aff4"/>
        <w:numPr>
          <w:ilvl w:val="0"/>
          <w:numId w:val="9"/>
        </w:numPr>
        <w:jc w:val="both"/>
        <w:rPr>
          <w:rFonts w:ascii="Times New Roman" w:eastAsia="宋体" w:hAnsi="Times New Roman" w:cs="Times New Roman"/>
          <w:lang w:val="en-GB"/>
        </w:rPr>
      </w:pPr>
      <w:bookmarkStart w:id="5" w:name="_Ref125961805"/>
      <w:bookmarkEnd w:id="0"/>
      <w:r w:rsidRPr="000005B9">
        <w:rPr>
          <w:rFonts w:ascii="Times New Roman" w:eastAsia="宋体" w:hAnsi="Times New Roman" w:cs="Times New Roman"/>
          <w:lang w:val="en-GB"/>
        </w:rPr>
        <w:t>R4-2502856</w:t>
      </w:r>
      <w:r>
        <w:rPr>
          <w:rFonts w:ascii="Times New Roman" w:eastAsia="宋体" w:hAnsi="Times New Roman" w:cs="Times New Roman"/>
          <w:lang w:val="en-GB"/>
        </w:rPr>
        <w:t xml:space="preserve">, </w:t>
      </w:r>
      <w:r w:rsidRPr="00BA08E3">
        <w:rPr>
          <w:rFonts w:eastAsia="宋体"/>
          <w:lang w:val="en-GB"/>
        </w:rPr>
        <w:t>“</w:t>
      </w:r>
      <w:r w:rsidRPr="000005B9">
        <w:rPr>
          <w:rFonts w:ascii="Times New Roman" w:eastAsia="宋体" w:hAnsi="Times New Roman" w:cs="Times New Roman"/>
          <w:lang w:val="en-GB"/>
        </w:rPr>
        <w:t>WF on the requirements for AI/ML air interface</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 </w:t>
      </w:r>
      <w:r w:rsidRPr="000005B9">
        <w:rPr>
          <w:rFonts w:ascii="Times New Roman" w:eastAsia="宋体" w:hAnsi="Times New Roman" w:cs="Times New Roman"/>
          <w:lang w:val="en-GB"/>
        </w:rPr>
        <w:t>Athens, Greece, 17th – 21st February, 2025</w:t>
      </w:r>
      <w:r>
        <w:rPr>
          <w:rFonts w:ascii="Times New Roman" w:eastAsia="宋体" w:hAnsi="Times New Roman" w:cs="Times New Roman"/>
          <w:lang w:val="en-GB"/>
        </w:rPr>
        <w:t>.</w:t>
      </w:r>
    </w:p>
    <w:p w14:paraId="00193D7D" w14:textId="0CDE43D6" w:rsidR="006559F3" w:rsidRDefault="001A1DE7" w:rsidP="006559F3">
      <w:pPr>
        <w:pStyle w:val="aff4"/>
        <w:numPr>
          <w:ilvl w:val="0"/>
          <w:numId w:val="9"/>
        </w:numPr>
        <w:jc w:val="both"/>
        <w:rPr>
          <w:rFonts w:ascii="Times New Roman" w:eastAsia="宋体" w:hAnsi="Times New Roman" w:cs="Times New Roman"/>
          <w:lang w:val="en-GB"/>
        </w:rPr>
      </w:pPr>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F20517">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5"/>
    </w:p>
    <w:p w14:paraId="0C98E0E3" w14:textId="0FD6EBB5" w:rsidR="00624C4E" w:rsidRPr="000005B9" w:rsidRDefault="00624C4E" w:rsidP="00624C4E">
      <w:pPr>
        <w:pStyle w:val="aff4"/>
        <w:numPr>
          <w:ilvl w:val="0"/>
          <w:numId w:val="9"/>
        </w:numPr>
        <w:jc w:val="both"/>
        <w:rPr>
          <w:rFonts w:ascii="Times New Roman" w:eastAsia="宋体" w:hAnsi="Times New Roman" w:cs="Times New Roman"/>
          <w:lang w:val="en-GB"/>
        </w:rPr>
      </w:pPr>
      <w:r w:rsidRPr="00624C4E">
        <w:rPr>
          <w:rFonts w:ascii="Times New Roman" w:eastAsia="宋体" w:hAnsi="Times New Roman" w:cs="Times New Roman"/>
          <w:lang w:val="en-GB"/>
        </w:rPr>
        <w:t>R4-2502970</w:t>
      </w:r>
      <w:r>
        <w:rPr>
          <w:rFonts w:ascii="Times New Roman" w:eastAsia="宋体" w:hAnsi="Times New Roman" w:cs="Times New Roman"/>
          <w:lang w:val="en-GB"/>
        </w:rPr>
        <w:t xml:space="preserve">, </w:t>
      </w:r>
      <w:r w:rsidRPr="00BA08E3">
        <w:rPr>
          <w:rFonts w:eastAsia="宋体"/>
          <w:lang w:val="en-GB"/>
        </w:rPr>
        <w:t>“</w:t>
      </w:r>
      <w:r w:rsidRPr="00624C4E">
        <w:rPr>
          <w:rFonts w:ascii="Times New Roman" w:eastAsia="宋体" w:hAnsi="Times New Roman" w:cs="Times New Roman"/>
          <w:lang w:val="en-GB"/>
        </w:rPr>
        <w:t>Baseline Simulation assumptions for AIML based CSI prediction</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 </w:t>
      </w:r>
      <w:r w:rsidRPr="000005B9">
        <w:rPr>
          <w:rFonts w:ascii="Times New Roman" w:eastAsia="宋体" w:hAnsi="Times New Roman" w:cs="Times New Roman"/>
          <w:lang w:val="en-GB"/>
        </w:rPr>
        <w:t>Athens, Greece, 17th – 21st February, 2025</w:t>
      </w:r>
      <w:r>
        <w:rPr>
          <w:rFonts w:ascii="Times New Roman" w:eastAsia="宋体" w:hAnsi="Times New Roman" w:cs="Times New Roman"/>
          <w:lang w:val="en-GB"/>
        </w:rPr>
        <w:t>.</w:t>
      </w:r>
    </w:p>
    <w:sectPr w:rsidR="00624C4E" w:rsidRPr="000005B9"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EC84F" w14:textId="77777777" w:rsidR="00737248" w:rsidRDefault="00737248">
      <w:r>
        <w:separator/>
      </w:r>
    </w:p>
  </w:endnote>
  <w:endnote w:type="continuationSeparator" w:id="0">
    <w:p w14:paraId="33F9682C" w14:textId="77777777" w:rsidR="00737248" w:rsidRDefault="00737248">
      <w:r>
        <w:continuationSeparator/>
      </w:r>
    </w:p>
  </w:endnote>
  <w:endnote w:type="continuationNotice" w:id="1">
    <w:p w14:paraId="5D8E9A76" w14:textId="77777777" w:rsidR="00737248" w:rsidRDefault="00737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6819F" w14:textId="77777777" w:rsidR="00737248" w:rsidRDefault="00737248">
      <w:r>
        <w:separator/>
      </w:r>
    </w:p>
  </w:footnote>
  <w:footnote w:type="continuationSeparator" w:id="0">
    <w:p w14:paraId="124FE964" w14:textId="77777777" w:rsidR="00737248" w:rsidRDefault="00737248">
      <w:r>
        <w:continuationSeparator/>
      </w:r>
    </w:p>
  </w:footnote>
  <w:footnote w:type="continuationNotice" w:id="1">
    <w:p w14:paraId="481C6751" w14:textId="77777777" w:rsidR="00737248" w:rsidRDefault="007372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7"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8"/>
  </w:num>
  <w:num w:numId="4">
    <w:abstractNumId w:val="20"/>
  </w:num>
  <w:num w:numId="5">
    <w:abstractNumId w:val="21"/>
  </w:num>
  <w:num w:numId="6">
    <w:abstractNumId w:val="19"/>
  </w:num>
  <w:num w:numId="7">
    <w:abstractNumId w:val="4"/>
  </w:num>
  <w:num w:numId="8">
    <w:abstractNumId w:val="27"/>
  </w:num>
  <w:num w:numId="9">
    <w:abstractNumId w:val="11"/>
  </w:num>
  <w:num w:numId="10">
    <w:abstractNumId w:val="22"/>
  </w:num>
  <w:num w:numId="11">
    <w:abstractNumId w:val="16"/>
  </w:num>
  <w:num w:numId="12">
    <w:abstractNumId w:val="25"/>
  </w:num>
  <w:num w:numId="13">
    <w:abstractNumId w:val="5"/>
  </w:num>
  <w:num w:numId="14">
    <w:abstractNumId w:val="26"/>
  </w:num>
  <w:num w:numId="15">
    <w:abstractNumId w:val="12"/>
  </w:num>
  <w:num w:numId="16">
    <w:abstractNumId w:val="17"/>
  </w:num>
  <w:num w:numId="17">
    <w:abstractNumId w:val="2"/>
  </w:num>
  <w:num w:numId="18">
    <w:abstractNumId w:val="1"/>
  </w:num>
  <w:num w:numId="19">
    <w:abstractNumId w:val="3"/>
  </w:num>
  <w:num w:numId="20">
    <w:abstractNumId w:val="13"/>
  </w:num>
  <w:num w:numId="21">
    <w:abstractNumId w:val="14"/>
  </w:num>
  <w:num w:numId="22">
    <w:abstractNumId w:val="23"/>
  </w:num>
  <w:num w:numId="23">
    <w:abstractNumId w:val="0"/>
  </w:num>
  <w:num w:numId="24">
    <w:abstractNumId w:val="29"/>
  </w:num>
  <w:num w:numId="25">
    <w:abstractNumId w:val="9"/>
  </w:num>
  <w:num w:numId="26">
    <w:abstractNumId w:val="18"/>
  </w:num>
  <w:num w:numId="27">
    <w:abstractNumId w:val="24"/>
  </w:num>
  <w:num w:numId="28">
    <w:abstractNumId w:val="10"/>
  </w:num>
  <w:num w:numId="29">
    <w:abstractNumId w:val="7"/>
  </w:num>
  <w:num w:numId="30">
    <w:abstractNumId w:val="6"/>
  </w:num>
  <w:num w:numId="3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5F"/>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387"/>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64"/>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00"/>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1B1"/>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C50"/>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7E6"/>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96"/>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6F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3E"/>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C3C"/>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86"/>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7A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276"/>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2C"/>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7FB"/>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1"/>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C85"/>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03"/>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7E6"/>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C4E"/>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48"/>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73"/>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C7"/>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B4B"/>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05"/>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0C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357"/>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47"/>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892"/>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96A"/>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0D7"/>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23"/>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0FEA"/>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0C7"/>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22"/>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B2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CF7"/>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53"/>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02"/>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58"/>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68"/>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D40"/>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420"/>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7C8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SGS Table Basic 1"/>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DB0A1-B42E-47E9-98A6-CBD671E94504}">
  <ds:schemaRefs>
    <ds:schemaRef ds:uri="http://schemas.openxmlformats.org/officeDocument/2006/bibliography"/>
  </ds:schemaRefs>
</ds:datastoreItem>
</file>

<file path=customXml/itemProps2.xml><?xml version="1.0" encoding="utf-8"?>
<ds:datastoreItem xmlns:ds="http://schemas.openxmlformats.org/officeDocument/2006/customXml" ds:itemID="{94FE421A-FF7E-442B-B89E-48985F77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4477</TotalTime>
  <Pages>4</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240</cp:revision>
  <cp:lastPrinted>2019-11-08T22:53:00Z</cp:lastPrinted>
  <dcterms:created xsi:type="dcterms:W3CDTF">2023-05-11T04:23:00Z</dcterms:created>
  <dcterms:modified xsi:type="dcterms:W3CDTF">2025-03-28T16:15:00Z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1743178520</vt:lpwstr>
  </property>
</Properties>
</file>